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C11" w:rsidRDefault="00F32C11" w:rsidP="00F32C11">
      <w:pPr>
        <w:jc w:val="center"/>
        <w:rPr>
          <w:b/>
          <w:bCs/>
          <w:sz w:val="26"/>
          <w:szCs w:val="26"/>
        </w:rPr>
      </w:pPr>
      <w:r w:rsidRPr="00ED10F7">
        <w:rPr>
          <w:b/>
          <w:bCs/>
          <w:sz w:val="26"/>
          <w:szCs w:val="26"/>
        </w:rPr>
        <w:t>Правила безопасности при проведении огневых работ</w:t>
      </w:r>
    </w:p>
    <w:p w:rsidR="00ED10F7" w:rsidRPr="00ED10F7" w:rsidRDefault="00ED10F7" w:rsidP="00F32C11">
      <w:pPr>
        <w:jc w:val="center"/>
        <w:rPr>
          <w:b/>
          <w:bCs/>
          <w:sz w:val="26"/>
          <w:szCs w:val="26"/>
        </w:rPr>
      </w:pPr>
    </w:p>
    <w:p w:rsidR="00F32C11" w:rsidRPr="00F32C11" w:rsidRDefault="00F32C11" w:rsidP="00ED10F7">
      <w:pPr>
        <w:jc w:val="both"/>
        <w:rPr>
          <w:b/>
        </w:rPr>
      </w:pPr>
      <w:r w:rsidRPr="00F32C11">
        <w:rPr>
          <w:b/>
        </w:rPr>
        <w:t xml:space="preserve">ВИДЫ ОГНЕВЫХ РАБОТ: </w:t>
      </w:r>
    </w:p>
    <w:p w:rsidR="007D631E" w:rsidRPr="00F32C11" w:rsidRDefault="009041D4" w:rsidP="00ED10F7">
      <w:pPr>
        <w:pStyle w:val="a3"/>
        <w:numPr>
          <w:ilvl w:val="0"/>
          <w:numId w:val="19"/>
        </w:numPr>
        <w:jc w:val="both"/>
      </w:pPr>
      <w:r w:rsidRPr="00F32C11">
        <w:t>Газо- и электросварочные работы.</w:t>
      </w:r>
    </w:p>
    <w:p w:rsidR="007D631E" w:rsidRPr="00F32C11" w:rsidRDefault="009041D4" w:rsidP="00ED10F7">
      <w:pPr>
        <w:pStyle w:val="a3"/>
        <w:numPr>
          <w:ilvl w:val="0"/>
          <w:numId w:val="19"/>
        </w:numPr>
        <w:jc w:val="both"/>
      </w:pPr>
      <w:r w:rsidRPr="00F32C11">
        <w:t xml:space="preserve">Газо- и </w:t>
      </w:r>
      <w:proofErr w:type="spellStart"/>
      <w:r w:rsidRPr="00F32C11">
        <w:t>электрорезательные</w:t>
      </w:r>
      <w:proofErr w:type="spellEnd"/>
      <w:r w:rsidRPr="00F32C11">
        <w:t xml:space="preserve"> работы.</w:t>
      </w:r>
    </w:p>
    <w:p w:rsidR="007D631E" w:rsidRPr="00F32C11" w:rsidRDefault="009041D4" w:rsidP="00ED10F7">
      <w:pPr>
        <w:pStyle w:val="a3"/>
        <w:numPr>
          <w:ilvl w:val="0"/>
          <w:numId w:val="19"/>
        </w:numPr>
        <w:jc w:val="both"/>
      </w:pPr>
      <w:proofErr w:type="spellStart"/>
      <w:r w:rsidRPr="00F32C11">
        <w:t>Бензино</w:t>
      </w:r>
      <w:proofErr w:type="spellEnd"/>
      <w:r w:rsidRPr="00F32C11">
        <w:t xml:space="preserve">- и </w:t>
      </w:r>
      <w:proofErr w:type="spellStart"/>
      <w:r w:rsidRPr="00F32C11">
        <w:t>керосинорезательные</w:t>
      </w:r>
      <w:proofErr w:type="spellEnd"/>
      <w:r w:rsidRPr="00F32C11">
        <w:t xml:space="preserve"> работы.</w:t>
      </w:r>
    </w:p>
    <w:p w:rsidR="007D631E" w:rsidRPr="00F32C11" w:rsidRDefault="009041D4" w:rsidP="00ED10F7">
      <w:pPr>
        <w:pStyle w:val="a3"/>
        <w:numPr>
          <w:ilvl w:val="0"/>
          <w:numId w:val="19"/>
        </w:numPr>
        <w:jc w:val="both"/>
      </w:pPr>
      <w:r w:rsidRPr="00F32C11">
        <w:t>Работы с паяльной лампой.</w:t>
      </w:r>
    </w:p>
    <w:p w:rsidR="007D631E" w:rsidRPr="00F32C11" w:rsidRDefault="009041D4" w:rsidP="00ED10F7">
      <w:pPr>
        <w:pStyle w:val="a3"/>
        <w:numPr>
          <w:ilvl w:val="0"/>
          <w:numId w:val="19"/>
        </w:numPr>
        <w:jc w:val="both"/>
      </w:pPr>
      <w:r w:rsidRPr="00F32C11">
        <w:t>Огневой разогрев смолы, битума, мастик.</w:t>
      </w:r>
    </w:p>
    <w:p w:rsidR="007D631E" w:rsidRPr="00F32C11" w:rsidRDefault="009041D4" w:rsidP="00ED10F7">
      <w:pPr>
        <w:pStyle w:val="a3"/>
        <w:numPr>
          <w:ilvl w:val="0"/>
          <w:numId w:val="19"/>
        </w:numPr>
        <w:jc w:val="both"/>
      </w:pPr>
      <w:r w:rsidRPr="00F32C11">
        <w:t>Резка металла механизированным инструментом с образованием искр.</w:t>
      </w:r>
    </w:p>
    <w:p w:rsidR="007D631E" w:rsidRPr="00F32C11" w:rsidRDefault="009041D4" w:rsidP="00ED10F7">
      <w:pPr>
        <w:pStyle w:val="a3"/>
        <w:numPr>
          <w:ilvl w:val="0"/>
          <w:numId w:val="19"/>
        </w:numPr>
        <w:jc w:val="both"/>
      </w:pPr>
      <w:r w:rsidRPr="00F32C11">
        <w:t>Иные работы, связанные с применением открытого огня, искрообразованием и нагреванием до температуры, способной вызвать воспламенение материалов и конструкций.</w:t>
      </w:r>
    </w:p>
    <w:p w:rsidR="00F32C11" w:rsidRDefault="00F32C11" w:rsidP="00ED10F7">
      <w:pPr>
        <w:jc w:val="both"/>
        <w:rPr>
          <w:b/>
        </w:rPr>
      </w:pPr>
      <w:r w:rsidRPr="00F32C11">
        <w:rPr>
          <w:b/>
        </w:rPr>
        <w:t>МЕСТА ПРОВЕДЕНИЯ ОГНЕВЫХ РАБОТ</w:t>
      </w:r>
      <w:r w:rsidR="009644CB">
        <w:rPr>
          <w:b/>
        </w:rPr>
        <w:t>:</w:t>
      </w:r>
    </w:p>
    <w:p w:rsidR="00F32C11" w:rsidRPr="00F32C11" w:rsidRDefault="00F32C11" w:rsidP="00ED10F7">
      <w:pPr>
        <w:jc w:val="both"/>
        <w:rPr>
          <w:b/>
        </w:rPr>
      </w:pPr>
      <w:r w:rsidRPr="00C053C6">
        <w:rPr>
          <w:b/>
          <w:bCs/>
        </w:rPr>
        <w:t xml:space="preserve">ПОСТОЯННЫЕ </w:t>
      </w:r>
      <w:r w:rsidRPr="00F32C11">
        <w:rPr>
          <w:b/>
          <w:bCs/>
        </w:rPr>
        <w:t>МЕСТА ПРОВЕДЕНИЯ РАБОТ</w:t>
      </w:r>
    </w:p>
    <w:p w:rsidR="00F32C11" w:rsidRPr="00F32C11" w:rsidRDefault="00F32C11" w:rsidP="00ED10F7">
      <w:pPr>
        <w:spacing w:after="0" w:line="240" w:lineRule="auto"/>
        <w:jc w:val="both"/>
      </w:pPr>
      <w:r w:rsidRPr="00F32C11">
        <w:t xml:space="preserve">Перечни постоянных мест формируются по каждому ВСП и утверждается руководителем Компании </w:t>
      </w:r>
    </w:p>
    <w:p w:rsidR="00F32C11" w:rsidRDefault="00F32C11" w:rsidP="00ED10F7">
      <w:pPr>
        <w:spacing w:after="0" w:line="240" w:lineRule="auto"/>
        <w:jc w:val="both"/>
      </w:pPr>
      <w:r w:rsidRPr="00F32C11">
        <w:t>Места, не вошедшие в данный перечень, относятся к временным</w:t>
      </w:r>
      <w:r w:rsidR="00ED10F7">
        <w:t>.</w:t>
      </w:r>
    </w:p>
    <w:p w:rsidR="00ED10F7" w:rsidRPr="00F32C11" w:rsidRDefault="00ED10F7" w:rsidP="00ED10F7">
      <w:pPr>
        <w:spacing w:after="0" w:line="240" w:lineRule="auto"/>
        <w:jc w:val="both"/>
      </w:pPr>
      <w:bookmarkStart w:id="0" w:name="_GoBack"/>
      <w:bookmarkEnd w:id="0"/>
    </w:p>
    <w:p w:rsidR="00F32C11" w:rsidRPr="00F32C11" w:rsidRDefault="00F32C11" w:rsidP="00ED10F7">
      <w:pPr>
        <w:jc w:val="both"/>
        <w:rPr>
          <w:b/>
        </w:rPr>
      </w:pPr>
      <w:r w:rsidRPr="00C053C6">
        <w:rPr>
          <w:b/>
          <w:bCs/>
        </w:rPr>
        <w:t>ВРЕМЕННЫЕ</w:t>
      </w:r>
      <w:r w:rsidRPr="00C053C6">
        <w:rPr>
          <w:bCs/>
        </w:rPr>
        <w:t xml:space="preserve"> </w:t>
      </w:r>
      <w:r w:rsidRPr="00F32C11">
        <w:rPr>
          <w:b/>
          <w:bCs/>
        </w:rPr>
        <w:t>МЕСТА ПРОВЕДЕНИЯ РАБОТ</w:t>
      </w:r>
    </w:p>
    <w:p w:rsidR="00F32C11" w:rsidRPr="00F32C11" w:rsidRDefault="00F32C11" w:rsidP="00ED10F7">
      <w:pPr>
        <w:jc w:val="both"/>
      </w:pPr>
      <w:r w:rsidRPr="00F32C11">
        <w:t>Места, на которых огневые работы выполняются периодически и связаны с ремонтом оборудования, трубопроводов, зданий и сооружений, а также с подключением к действующим коммуникациям законченных строительством объектов.</w:t>
      </w:r>
    </w:p>
    <w:p w:rsidR="00F32C11" w:rsidRDefault="00F32C11" w:rsidP="00ED10F7">
      <w:pPr>
        <w:jc w:val="both"/>
        <w:rPr>
          <w:b/>
          <w:bCs/>
        </w:rPr>
      </w:pPr>
      <w:r>
        <w:rPr>
          <w:b/>
          <w:bCs/>
        </w:rPr>
        <w:t xml:space="preserve">Правила безопасности </w:t>
      </w:r>
      <w:r w:rsidRPr="00F32C11">
        <w:rPr>
          <w:b/>
          <w:bCs/>
        </w:rPr>
        <w:t>при проведении огневых работ</w:t>
      </w:r>
    </w:p>
    <w:p w:rsidR="00F32C11" w:rsidRDefault="00F32C11" w:rsidP="00ED10F7">
      <w:pPr>
        <w:jc w:val="both"/>
      </w:pPr>
      <w:r w:rsidRPr="00F32C11">
        <w:t>Перед проведением огневых работ подрядными организациями должны быть предоставлены копии РД подрядных организаций о назначении руководителей и исполнителей огневых работ, результаты проверки их знаний Пожарно-технического минимума.</w:t>
      </w:r>
      <w:r>
        <w:t xml:space="preserve"> </w:t>
      </w:r>
    </w:p>
    <w:p w:rsidR="00F32C11" w:rsidRPr="00F32C11" w:rsidRDefault="00F32C11" w:rsidP="00ED10F7">
      <w:pPr>
        <w:jc w:val="both"/>
      </w:pPr>
      <w:r w:rsidRPr="00F32C11">
        <w:t xml:space="preserve">Порядок оформления наряда-допуска: </w:t>
      </w:r>
    </w:p>
    <w:p w:rsidR="00ED10F7" w:rsidRDefault="00F32C11" w:rsidP="00ED10F7">
      <w:pPr>
        <w:pStyle w:val="a3"/>
        <w:numPr>
          <w:ilvl w:val="0"/>
          <w:numId w:val="28"/>
        </w:numPr>
        <w:jc w:val="both"/>
      </w:pPr>
      <w:r w:rsidRPr="00F32C11">
        <w:t>Оформление, регистрац</w:t>
      </w:r>
      <w:r w:rsidR="00ED10F7">
        <w:t>ия и выдача наряда-допуска.</w:t>
      </w:r>
    </w:p>
    <w:p w:rsidR="00F32C11" w:rsidRPr="00F32C11" w:rsidRDefault="00F32C11" w:rsidP="00ED10F7">
      <w:pPr>
        <w:pStyle w:val="a3"/>
        <w:jc w:val="both"/>
      </w:pPr>
      <w:r w:rsidRPr="00F32C11">
        <w:t>Осуществляется руководителями ВСП и руководителям среднего звена, назначенными ответственными за обеспечение пожарной безопасности в ВСП. Утверждается Приказом по Компании.</w:t>
      </w:r>
    </w:p>
    <w:p w:rsidR="00ED10F7" w:rsidRDefault="00F32C11" w:rsidP="00ED10F7">
      <w:pPr>
        <w:pStyle w:val="a3"/>
        <w:numPr>
          <w:ilvl w:val="0"/>
          <w:numId w:val="28"/>
        </w:numPr>
        <w:jc w:val="both"/>
      </w:pPr>
      <w:r w:rsidRPr="00F32C11">
        <w:t>Допуск к проведению огневых работ.</w:t>
      </w:r>
    </w:p>
    <w:p w:rsidR="00F32C11" w:rsidRPr="00F32C11" w:rsidRDefault="00F32C11" w:rsidP="00ED10F7">
      <w:pPr>
        <w:pStyle w:val="a3"/>
        <w:jc w:val="both"/>
      </w:pPr>
      <w:r w:rsidRPr="00F32C11">
        <w:t>Осуществляется начальниками смен/участков/отделений, на которых проводятся огневые работы. Утверждается распоряжением по ВСП.</w:t>
      </w:r>
    </w:p>
    <w:p w:rsidR="00ED10F7" w:rsidRDefault="00F32C11" w:rsidP="00ED10F7">
      <w:pPr>
        <w:pStyle w:val="a3"/>
        <w:numPr>
          <w:ilvl w:val="0"/>
          <w:numId w:val="28"/>
        </w:numPr>
        <w:jc w:val="both"/>
      </w:pPr>
      <w:r w:rsidRPr="00F32C11">
        <w:t>Утверждение наряда-допуска.</w:t>
      </w:r>
    </w:p>
    <w:p w:rsidR="00F32C11" w:rsidRPr="00F32C11" w:rsidRDefault="00F32C11" w:rsidP="00ED10F7">
      <w:pPr>
        <w:pStyle w:val="a3"/>
        <w:jc w:val="both"/>
      </w:pPr>
      <w:r w:rsidRPr="00F32C11">
        <w:t xml:space="preserve">Осуществляется руководителями и заместителями руководителей ВСП. Утверждается Приказом по Компании. </w:t>
      </w:r>
      <w:r w:rsidRPr="00C053C6">
        <w:t>Не допускается лицом, выдавшим наряд-допуск.</w:t>
      </w:r>
    </w:p>
    <w:p w:rsidR="00F32C11" w:rsidRPr="00F32C11" w:rsidRDefault="00F32C11" w:rsidP="00ED10F7">
      <w:pPr>
        <w:pStyle w:val="a3"/>
        <w:numPr>
          <w:ilvl w:val="0"/>
          <w:numId w:val="28"/>
        </w:numPr>
        <w:spacing w:after="0"/>
        <w:jc w:val="both"/>
      </w:pPr>
      <w:r w:rsidRPr="00F32C11">
        <w:t>Согласование наряда-допуска.</w:t>
      </w:r>
    </w:p>
    <w:p w:rsidR="00F32C11" w:rsidRPr="00F32C11" w:rsidRDefault="00F32C11" w:rsidP="00ED10F7">
      <w:pPr>
        <w:spacing w:after="0"/>
        <w:jc w:val="both"/>
      </w:pPr>
      <w:r w:rsidRPr="00F32C11">
        <w:t>Осуществляется:</w:t>
      </w:r>
    </w:p>
    <w:p w:rsidR="007D631E" w:rsidRPr="00F32C11" w:rsidRDefault="009041D4" w:rsidP="00ED10F7">
      <w:pPr>
        <w:pStyle w:val="a3"/>
        <w:numPr>
          <w:ilvl w:val="0"/>
          <w:numId w:val="28"/>
        </w:numPr>
        <w:jc w:val="both"/>
      </w:pPr>
      <w:r w:rsidRPr="00F32C11">
        <w:t>начальником смены/участка/отделения ВСП</w:t>
      </w:r>
    </w:p>
    <w:p w:rsidR="007D631E" w:rsidRPr="00C053C6" w:rsidRDefault="009041D4" w:rsidP="00ED10F7">
      <w:pPr>
        <w:pStyle w:val="a3"/>
        <w:numPr>
          <w:ilvl w:val="0"/>
          <w:numId w:val="28"/>
        </w:numPr>
        <w:jc w:val="both"/>
      </w:pPr>
      <w:r w:rsidRPr="00C053C6">
        <w:t>ответственным лицом Управления пожарной безопасности ДПБ, Аварийно-спасательной службы</w:t>
      </w:r>
    </w:p>
    <w:p w:rsidR="002923FA" w:rsidRPr="002923FA" w:rsidRDefault="002923FA" w:rsidP="00ED10F7">
      <w:pPr>
        <w:jc w:val="both"/>
      </w:pPr>
      <w:r w:rsidRPr="002923FA">
        <w:t xml:space="preserve">Контроль проведения огневых работ и проверку наряда-допуска имеют право производить работники ДПБ, АСС, ДПА, ДУИП, и назначенные лица для проверки мероприятий, обеспечивающих </w:t>
      </w:r>
      <w:proofErr w:type="spellStart"/>
      <w:r w:rsidRPr="002923FA">
        <w:t>взрывопожаробезопасность</w:t>
      </w:r>
      <w:proofErr w:type="spellEnd"/>
      <w:r w:rsidRPr="002923FA">
        <w:t xml:space="preserve"> при проведении огневых работ.</w:t>
      </w:r>
    </w:p>
    <w:p w:rsidR="002923FA" w:rsidRPr="002923FA" w:rsidRDefault="002923FA" w:rsidP="00ED10F7">
      <w:pPr>
        <w:jc w:val="both"/>
      </w:pPr>
      <w:r w:rsidRPr="002923FA">
        <w:t xml:space="preserve">Наряд-допуск должен содержать: </w:t>
      </w:r>
    </w:p>
    <w:p w:rsidR="002923FA" w:rsidRPr="002923FA" w:rsidRDefault="002923FA" w:rsidP="00ED10F7">
      <w:pPr>
        <w:pStyle w:val="a3"/>
        <w:numPr>
          <w:ilvl w:val="0"/>
          <w:numId w:val="26"/>
        </w:numPr>
        <w:jc w:val="both"/>
      </w:pPr>
      <w:r w:rsidRPr="002923FA">
        <w:t>сведения о руководителе работ, месте и характере проводимой работы</w:t>
      </w:r>
    </w:p>
    <w:p w:rsidR="002923FA" w:rsidRPr="002923FA" w:rsidRDefault="002923FA" w:rsidP="00ED10F7">
      <w:pPr>
        <w:pStyle w:val="a3"/>
        <w:numPr>
          <w:ilvl w:val="0"/>
          <w:numId w:val="26"/>
        </w:numPr>
        <w:jc w:val="both"/>
      </w:pPr>
      <w:r w:rsidRPr="002923FA">
        <w:t>требования безопасности при подготовке, проведении и окончании работ</w:t>
      </w:r>
    </w:p>
    <w:p w:rsidR="002923FA" w:rsidRPr="002923FA" w:rsidRDefault="002923FA" w:rsidP="00ED10F7">
      <w:pPr>
        <w:pStyle w:val="a3"/>
        <w:numPr>
          <w:ilvl w:val="0"/>
          <w:numId w:val="26"/>
        </w:numPr>
        <w:jc w:val="both"/>
      </w:pPr>
      <w:r w:rsidRPr="002923FA">
        <w:lastRenderedPageBreak/>
        <w:t>состав исполнителей с указанием ФИО, профессии</w:t>
      </w:r>
    </w:p>
    <w:p w:rsidR="002923FA" w:rsidRPr="002923FA" w:rsidRDefault="002923FA" w:rsidP="00ED10F7">
      <w:pPr>
        <w:pStyle w:val="a3"/>
        <w:numPr>
          <w:ilvl w:val="0"/>
          <w:numId w:val="26"/>
        </w:numPr>
        <w:jc w:val="both"/>
      </w:pPr>
      <w:r w:rsidRPr="002923FA">
        <w:t>сведения о инструктаже по пожарной безопасности, время начала и окончания работ, схема эвакуации персонала</w:t>
      </w:r>
    </w:p>
    <w:p w:rsidR="002923FA" w:rsidRPr="00AB78E4" w:rsidRDefault="002923FA" w:rsidP="00ED10F7">
      <w:pPr>
        <w:jc w:val="both"/>
        <w:rPr>
          <w:b/>
        </w:rPr>
      </w:pPr>
      <w:r w:rsidRPr="00C053C6">
        <w:rPr>
          <w:b/>
        </w:rPr>
        <w:t>В наряд-допуск</w:t>
      </w:r>
      <w:r w:rsidRPr="00AB78E4">
        <w:rPr>
          <w:b/>
        </w:rPr>
        <w:t xml:space="preserve"> вносятся:</w:t>
      </w:r>
    </w:p>
    <w:p w:rsidR="002923FA" w:rsidRPr="002923FA" w:rsidRDefault="002923FA" w:rsidP="00ED10F7">
      <w:pPr>
        <w:pStyle w:val="a3"/>
        <w:numPr>
          <w:ilvl w:val="0"/>
          <w:numId w:val="25"/>
        </w:numPr>
        <w:jc w:val="both"/>
      </w:pPr>
      <w:r w:rsidRPr="002923FA">
        <w:t>сведения о готовности рабочего места к проведению работ</w:t>
      </w:r>
    </w:p>
    <w:p w:rsidR="002923FA" w:rsidRPr="002923FA" w:rsidRDefault="002923FA" w:rsidP="00ED10F7">
      <w:pPr>
        <w:pStyle w:val="a3"/>
        <w:numPr>
          <w:ilvl w:val="0"/>
          <w:numId w:val="25"/>
        </w:numPr>
        <w:jc w:val="both"/>
      </w:pPr>
      <w:r w:rsidRPr="002923FA">
        <w:t>отметка ответственного лица о возможности проведения работ</w:t>
      </w:r>
    </w:p>
    <w:p w:rsidR="002923FA" w:rsidRDefault="002923FA" w:rsidP="00ED10F7">
      <w:pPr>
        <w:pStyle w:val="a3"/>
        <w:numPr>
          <w:ilvl w:val="0"/>
          <w:numId w:val="25"/>
        </w:numPr>
        <w:jc w:val="both"/>
      </w:pPr>
      <w:r w:rsidRPr="002923FA">
        <w:t>сведения о ежедневном допуске к проведению работ</w:t>
      </w:r>
    </w:p>
    <w:p w:rsidR="002923FA" w:rsidRDefault="002923FA" w:rsidP="00ED10F7">
      <w:pPr>
        <w:pStyle w:val="a3"/>
        <w:numPr>
          <w:ilvl w:val="0"/>
          <w:numId w:val="25"/>
        </w:numPr>
        <w:jc w:val="both"/>
      </w:pPr>
      <w:r w:rsidRPr="002923FA">
        <w:t>информация о завершении работы в полном объеме с указанием даты и времени</w:t>
      </w:r>
    </w:p>
    <w:p w:rsidR="002923FA" w:rsidRDefault="002923FA" w:rsidP="00ED10F7">
      <w:pPr>
        <w:jc w:val="both"/>
        <w:rPr>
          <w:b/>
        </w:rPr>
      </w:pPr>
      <w:r w:rsidRPr="002923FA">
        <w:rPr>
          <w:b/>
        </w:rPr>
        <w:t>ПОДГОТОВКА МЕСТА ПРОВЕДЕНИЯ РАБОТ</w:t>
      </w:r>
    </w:p>
    <w:p w:rsidR="002923FA" w:rsidRDefault="002923FA" w:rsidP="00ED10F7">
      <w:pPr>
        <w:pStyle w:val="a3"/>
        <w:numPr>
          <w:ilvl w:val="0"/>
          <w:numId w:val="24"/>
        </w:numPr>
        <w:jc w:val="both"/>
      </w:pPr>
      <w:r w:rsidRPr="002923FA">
        <w:t>Очистка места проведения работ от горючих материалов.</w:t>
      </w:r>
    </w:p>
    <w:p w:rsidR="002923FA" w:rsidRPr="002923FA" w:rsidRDefault="002923FA" w:rsidP="00ED10F7">
      <w:pPr>
        <w:pStyle w:val="a3"/>
        <w:numPr>
          <w:ilvl w:val="0"/>
          <w:numId w:val="24"/>
        </w:numPr>
        <w:jc w:val="both"/>
      </w:pPr>
      <w:r w:rsidRPr="002923FA">
        <w:t>Проветривание перед проведением огневых работ помещений, в которых возможно скопление газов и паров ЛВЖ и ГЖ.</w:t>
      </w:r>
    </w:p>
    <w:p w:rsidR="002923FA" w:rsidRPr="002923FA" w:rsidRDefault="002923FA" w:rsidP="00ED10F7">
      <w:pPr>
        <w:pStyle w:val="a3"/>
        <w:numPr>
          <w:ilvl w:val="0"/>
          <w:numId w:val="24"/>
        </w:numPr>
        <w:jc w:val="both"/>
      </w:pPr>
      <w:r w:rsidRPr="002923FA">
        <w:t>Плотное закрытие всех дверей и открытие, по возможности, окон.</w:t>
      </w:r>
    </w:p>
    <w:p w:rsidR="002923FA" w:rsidRPr="00C053C6" w:rsidRDefault="002923FA" w:rsidP="00ED10F7">
      <w:pPr>
        <w:pStyle w:val="a3"/>
        <w:numPr>
          <w:ilvl w:val="0"/>
          <w:numId w:val="24"/>
        </w:numPr>
        <w:jc w:val="both"/>
      </w:pPr>
      <w:r w:rsidRPr="00C053C6">
        <w:t>Установка несгораемых экранов (ширм, щитов) высотой не менее 1,8:</w:t>
      </w:r>
    </w:p>
    <w:p w:rsidR="007D631E" w:rsidRPr="002923FA" w:rsidRDefault="009041D4" w:rsidP="00ED10F7">
      <w:pPr>
        <w:pStyle w:val="a3"/>
        <w:numPr>
          <w:ilvl w:val="2"/>
          <w:numId w:val="24"/>
        </w:numPr>
        <w:jc w:val="both"/>
      </w:pPr>
      <w:r w:rsidRPr="002923FA">
        <w:t>при проведении работ на нестационарных рабочих местах в помещении, при сварке от</w:t>
      </w:r>
      <w:r w:rsidRPr="002923FA">
        <w:softHyphen/>
        <w:t>крытой электрической дугой</w:t>
      </w:r>
    </w:p>
    <w:p w:rsidR="007D631E" w:rsidRPr="002923FA" w:rsidRDefault="009041D4" w:rsidP="00ED10F7">
      <w:pPr>
        <w:pStyle w:val="a3"/>
        <w:numPr>
          <w:ilvl w:val="2"/>
          <w:numId w:val="24"/>
        </w:numPr>
        <w:jc w:val="both"/>
      </w:pPr>
      <w:r w:rsidRPr="002923FA">
        <w:t>при одновременном проведении огневых работ несколькими работниками на открытом воздухе.</w:t>
      </w:r>
    </w:p>
    <w:p w:rsidR="002923FA" w:rsidRPr="002923FA" w:rsidRDefault="002923FA" w:rsidP="00ED10F7">
      <w:pPr>
        <w:pStyle w:val="a3"/>
        <w:numPr>
          <w:ilvl w:val="0"/>
          <w:numId w:val="24"/>
        </w:numPr>
        <w:jc w:val="both"/>
      </w:pPr>
      <w:r w:rsidRPr="002923FA">
        <w:t>Защита негорючими материалами смотровых и вентиляционных люков, проемов.</w:t>
      </w:r>
    </w:p>
    <w:p w:rsidR="002923FA" w:rsidRPr="002923FA" w:rsidRDefault="002923FA" w:rsidP="00ED10F7">
      <w:pPr>
        <w:pStyle w:val="a3"/>
        <w:numPr>
          <w:ilvl w:val="0"/>
          <w:numId w:val="24"/>
        </w:numPr>
        <w:jc w:val="both"/>
      </w:pPr>
      <w:r w:rsidRPr="002923FA">
        <w:t>Обеспечение мест проведения огневых работ первичными средствами пожаротушения.</w:t>
      </w:r>
    </w:p>
    <w:p w:rsidR="002923FA" w:rsidRPr="002923FA" w:rsidRDefault="002923FA" w:rsidP="00ED10F7">
      <w:pPr>
        <w:pStyle w:val="a3"/>
        <w:numPr>
          <w:ilvl w:val="0"/>
          <w:numId w:val="24"/>
        </w:numPr>
        <w:jc w:val="both"/>
      </w:pPr>
      <w:r w:rsidRPr="002923FA">
        <w:t>Устранение причин, которые могут привезти к возгоранию или пожару.</w:t>
      </w:r>
    </w:p>
    <w:p w:rsidR="002923FA" w:rsidRPr="00C053C6" w:rsidRDefault="002923FA" w:rsidP="00ED10F7">
      <w:pPr>
        <w:jc w:val="both"/>
        <w:rPr>
          <w:bCs/>
        </w:rPr>
      </w:pPr>
      <w:r w:rsidRPr="002923FA">
        <w:t xml:space="preserve">При обнаружении нарушений требований </w:t>
      </w:r>
      <w:proofErr w:type="spellStart"/>
      <w:r w:rsidRPr="002923FA">
        <w:t>ОТиПБ</w:t>
      </w:r>
      <w:proofErr w:type="spellEnd"/>
      <w:r w:rsidRPr="002923FA">
        <w:t xml:space="preserve"> огневые работы должны быть </w:t>
      </w:r>
      <w:r w:rsidRPr="00C053C6">
        <w:rPr>
          <w:bCs/>
        </w:rPr>
        <w:t xml:space="preserve">отложены до полного устранения </w:t>
      </w:r>
      <w:r w:rsidRPr="00C053C6">
        <w:t>выявленных несоответствий</w:t>
      </w:r>
      <w:r w:rsidRPr="00C053C6">
        <w:rPr>
          <w:bCs/>
        </w:rPr>
        <w:t>!</w:t>
      </w:r>
    </w:p>
    <w:p w:rsidR="002923FA" w:rsidRPr="002923FA" w:rsidRDefault="002923FA" w:rsidP="00ED10F7">
      <w:pPr>
        <w:jc w:val="both"/>
        <w:rPr>
          <w:b/>
        </w:rPr>
      </w:pPr>
      <w:r w:rsidRPr="002923FA">
        <w:rPr>
          <w:b/>
        </w:rPr>
        <w:t>ПОДГОТОВКА ОБОРУДОВАНИЯ И МАТЕРИАЛОВ К ПРОВЕДЕНИЮ РАБОТ</w:t>
      </w:r>
    </w:p>
    <w:p w:rsidR="002923FA" w:rsidRPr="002923FA" w:rsidRDefault="002923FA" w:rsidP="00ED10F7">
      <w:pPr>
        <w:jc w:val="both"/>
      </w:pPr>
      <w:r w:rsidRPr="002923FA">
        <w:rPr>
          <w:b/>
          <w:bCs/>
        </w:rPr>
        <w:t>УБЕДИТЬСЯ В БЕЗОПАСНОСТИ И ЦЕЛОСТНОСТИ:</w:t>
      </w:r>
    </w:p>
    <w:p w:rsidR="002923FA" w:rsidRDefault="002923FA" w:rsidP="00ED10F7">
      <w:pPr>
        <w:pStyle w:val="a3"/>
        <w:numPr>
          <w:ilvl w:val="0"/>
          <w:numId w:val="23"/>
        </w:numPr>
        <w:ind w:left="709" w:hanging="283"/>
        <w:jc w:val="both"/>
      </w:pPr>
      <w:r w:rsidRPr="002923FA">
        <w:t>Подключения кабелей к сварочному оборудованию при помощи спрессованных или припаянных кабельных наконечников.</w:t>
      </w:r>
    </w:p>
    <w:p w:rsidR="002923FA" w:rsidRPr="002923FA" w:rsidRDefault="002923FA" w:rsidP="00ED10F7">
      <w:pPr>
        <w:pStyle w:val="a3"/>
        <w:numPr>
          <w:ilvl w:val="0"/>
          <w:numId w:val="23"/>
        </w:numPr>
        <w:ind w:left="709" w:hanging="283"/>
        <w:jc w:val="both"/>
      </w:pPr>
      <w:r w:rsidRPr="002923FA">
        <w:t>Соединения между собой кабелей или отдельных элементов, используемых в качестве обратного проводника.</w:t>
      </w:r>
    </w:p>
    <w:p w:rsidR="002923FA" w:rsidRPr="002923FA" w:rsidRDefault="002923FA" w:rsidP="00ED10F7">
      <w:pPr>
        <w:pStyle w:val="a3"/>
        <w:numPr>
          <w:ilvl w:val="0"/>
          <w:numId w:val="23"/>
        </w:numPr>
        <w:ind w:left="709" w:hanging="283"/>
        <w:jc w:val="both"/>
      </w:pPr>
      <w:r w:rsidRPr="002923FA">
        <w:t>Подключение обратного провода заземляющего болта сварочного трансформатора и заземление металлических частей электросварочного оборудования, не находящегося под напряжением, а также свариваемых изделий и конструкций.</w:t>
      </w:r>
    </w:p>
    <w:p w:rsidR="002923FA" w:rsidRDefault="002923FA" w:rsidP="00ED10F7">
      <w:pPr>
        <w:jc w:val="both"/>
        <w:rPr>
          <w:b/>
          <w:bCs/>
        </w:rPr>
      </w:pPr>
      <w:r w:rsidRPr="002923FA">
        <w:rPr>
          <w:b/>
          <w:bCs/>
        </w:rPr>
        <w:t>ПРОВЕСТИ РАБОТЫ ПО ПОДГОТОВКЕ МАТЕРИАЛА:</w:t>
      </w:r>
    </w:p>
    <w:p w:rsidR="007A6518" w:rsidRPr="00C053C6" w:rsidRDefault="007A6518" w:rsidP="00ED10F7">
      <w:pPr>
        <w:pStyle w:val="a3"/>
        <w:numPr>
          <w:ilvl w:val="0"/>
          <w:numId w:val="22"/>
        </w:numPr>
        <w:jc w:val="both"/>
      </w:pPr>
      <w:r w:rsidRPr="00C053C6">
        <w:t>Материал, применяемый при проведении работ, очищается от краски масла, окалины, гряз</w:t>
      </w:r>
      <w:r w:rsidR="00AB78E4" w:rsidRPr="00C053C6">
        <w:t>и</w:t>
      </w:r>
    </w:p>
    <w:p w:rsidR="007A6518" w:rsidRPr="007A6518" w:rsidRDefault="007A6518" w:rsidP="00ED10F7">
      <w:pPr>
        <w:pStyle w:val="a3"/>
        <w:numPr>
          <w:ilvl w:val="0"/>
          <w:numId w:val="22"/>
        </w:numPr>
        <w:jc w:val="both"/>
      </w:pPr>
      <w:r w:rsidRPr="007A6518">
        <w:t>Металл, предназначенный для газопламенной обработки, очищается по линии реза или шва. Ширина очищаемой полосы от материалов должна быть не менее 100 мм (по 50 мм на каждую сторону).</w:t>
      </w:r>
    </w:p>
    <w:p w:rsidR="007A6518" w:rsidRPr="00C053C6" w:rsidRDefault="007A6518" w:rsidP="00ED10F7">
      <w:pPr>
        <w:ind w:left="360"/>
        <w:jc w:val="both"/>
      </w:pPr>
      <w:r w:rsidRPr="00C053C6">
        <w:t xml:space="preserve">При обнаружении неисправностей оборудования, необходимо </w:t>
      </w:r>
      <w:r w:rsidRPr="00C053C6">
        <w:rPr>
          <w:bCs/>
        </w:rPr>
        <w:t xml:space="preserve">немедленно прекратить работу </w:t>
      </w:r>
      <w:r w:rsidRPr="00C053C6">
        <w:t>на нем, отключить электропитание, доложить непосредственному руководителю.</w:t>
      </w:r>
    </w:p>
    <w:p w:rsidR="007A6518" w:rsidRDefault="007A6518" w:rsidP="00ED10F7">
      <w:pPr>
        <w:ind w:left="360"/>
        <w:jc w:val="both"/>
      </w:pPr>
      <w:r w:rsidRPr="007A6518">
        <w:t>При смене электродов огарки помещать в специальный металлический ящик, устанавливаемый у места сварочных работ.</w:t>
      </w:r>
    </w:p>
    <w:p w:rsidR="007A6518" w:rsidRDefault="007A6518" w:rsidP="00ED10F7">
      <w:pPr>
        <w:jc w:val="both"/>
      </w:pPr>
      <w:r w:rsidRPr="007A6518">
        <w:t>На месте производства сварочных работ должны быть приняты меры по недопущению разлета искр. Радиус очистки территории от легковоспламеняющихся и горючих материалов в зависимости от высоты производства работ приведены в таблице.</w:t>
      </w:r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2"/>
        <w:gridCol w:w="692"/>
        <w:gridCol w:w="694"/>
        <w:gridCol w:w="692"/>
        <w:gridCol w:w="725"/>
        <w:gridCol w:w="725"/>
        <w:gridCol w:w="725"/>
        <w:gridCol w:w="725"/>
        <w:gridCol w:w="870"/>
      </w:tblGrid>
      <w:tr w:rsidR="007A6518" w:rsidRPr="00AB78E4" w:rsidTr="007A6518">
        <w:tc>
          <w:tcPr>
            <w:tcW w:w="36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4C97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7A6518" w:rsidRDefault="007A6518" w:rsidP="00ED10F7">
            <w:pPr>
              <w:ind w:left="360"/>
              <w:jc w:val="both"/>
            </w:pPr>
            <w:r w:rsidRPr="007A6518">
              <w:rPr>
                <w:b/>
                <w:bCs/>
              </w:rPr>
              <w:t>Высота точки сварки над уровнем пола, м</w:t>
            </w:r>
          </w:p>
        </w:tc>
        <w:tc>
          <w:tcPr>
            <w:tcW w:w="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4C97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AB78E4" w:rsidRDefault="007A6518" w:rsidP="00ED10F7">
            <w:pPr>
              <w:ind w:left="360"/>
              <w:jc w:val="both"/>
            </w:pPr>
            <w:r w:rsidRPr="00AB78E4">
              <w:rPr>
                <w:bCs/>
              </w:rPr>
              <w:t>0</w:t>
            </w:r>
          </w:p>
        </w:tc>
        <w:tc>
          <w:tcPr>
            <w:tcW w:w="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4C97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AB78E4" w:rsidRDefault="007A6518" w:rsidP="00ED10F7">
            <w:pPr>
              <w:ind w:left="360"/>
              <w:jc w:val="both"/>
            </w:pPr>
            <w:r w:rsidRPr="00AB78E4">
              <w:rPr>
                <w:bCs/>
              </w:rPr>
              <w:t>2</w:t>
            </w:r>
          </w:p>
        </w:tc>
        <w:tc>
          <w:tcPr>
            <w:tcW w:w="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4C97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AB78E4" w:rsidRDefault="007A6518" w:rsidP="00ED10F7">
            <w:pPr>
              <w:ind w:left="360"/>
              <w:jc w:val="both"/>
            </w:pPr>
            <w:r w:rsidRPr="00AB78E4">
              <w:rPr>
                <w:bCs/>
              </w:rPr>
              <w:t>3</w:t>
            </w:r>
          </w:p>
        </w:tc>
        <w:tc>
          <w:tcPr>
            <w:tcW w:w="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4C97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AB78E4" w:rsidRDefault="007A6518" w:rsidP="00ED10F7">
            <w:pPr>
              <w:ind w:left="360"/>
              <w:jc w:val="both"/>
            </w:pPr>
            <w:r w:rsidRPr="00AB78E4">
              <w:rPr>
                <w:bCs/>
              </w:rPr>
              <w:t>4</w:t>
            </w:r>
          </w:p>
        </w:tc>
        <w:tc>
          <w:tcPr>
            <w:tcW w:w="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4C97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AB78E4" w:rsidRDefault="007A6518" w:rsidP="00ED10F7">
            <w:pPr>
              <w:ind w:left="360"/>
              <w:jc w:val="both"/>
            </w:pPr>
            <w:r w:rsidRPr="00AB78E4">
              <w:rPr>
                <w:bCs/>
              </w:rPr>
              <w:t>6</w:t>
            </w:r>
          </w:p>
        </w:tc>
        <w:tc>
          <w:tcPr>
            <w:tcW w:w="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4C97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AB78E4" w:rsidRDefault="007A6518" w:rsidP="00ED10F7">
            <w:pPr>
              <w:ind w:left="360"/>
              <w:jc w:val="both"/>
            </w:pPr>
            <w:r w:rsidRPr="00AB78E4">
              <w:rPr>
                <w:bCs/>
              </w:rPr>
              <w:t>8</w:t>
            </w:r>
          </w:p>
        </w:tc>
        <w:tc>
          <w:tcPr>
            <w:tcW w:w="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4C97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AB78E4" w:rsidRDefault="007A6518" w:rsidP="00ED10F7">
            <w:pPr>
              <w:ind w:left="360"/>
              <w:jc w:val="both"/>
            </w:pPr>
            <w:r w:rsidRPr="00AB78E4">
              <w:rPr>
                <w:bCs/>
              </w:rPr>
              <w:t>10</w:t>
            </w:r>
          </w:p>
        </w:tc>
        <w:tc>
          <w:tcPr>
            <w:tcW w:w="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4C97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AB78E4" w:rsidRDefault="007A6518" w:rsidP="00ED10F7">
            <w:pPr>
              <w:ind w:left="360"/>
              <w:jc w:val="both"/>
            </w:pPr>
            <w:r w:rsidRPr="00AB78E4">
              <w:rPr>
                <w:bCs/>
              </w:rPr>
              <w:t>&gt;10</w:t>
            </w:r>
          </w:p>
        </w:tc>
      </w:tr>
      <w:tr w:rsidR="007A6518" w:rsidRPr="007A6518" w:rsidTr="007A6518">
        <w:tc>
          <w:tcPr>
            <w:tcW w:w="36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4C97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7A6518" w:rsidRDefault="007A6518" w:rsidP="00ED10F7">
            <w:pPr>
              <w:ind w:left="360"/>
              <w:jc w:val="both"/>
            </w:pPr>
            <w:r w:rsidRPr="007A6518">
              <w:rPr>
                <w:b/>
                <w:bCs/>
              </w:rPr>
              <w:lastRenderedPageBreak/>
              <w:t>Минимальный радиус зоны очистки, м</w:t>
            </w:r>
          </w:p>
        </w:tc>
        <w:tc>
          <w:tcPr>
            <w:tcW w:w="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0DD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7A6518" w:rsidRDefault="007A6518" w:rsidP="00ED10F7">
            <w:pPr>
              <w:ind w:left="360"/>
              <w:jc w:val="both"/>
            </w:pPr>
            <w:r w:rsidRPr="007A6518">
              <w:t>5</w:t>
            </w:r>
          </w:p>
        </w:tc>
        <w:tc>
          <w:tcPr>
            <w:tcW w:w="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0DD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ED10F7" w:rsidRDefault="007A6518" w:rsidP="00ED10F7">
            <w:pPr>
              <w:ind w:left="360"/>
              <w:jc w:val="both"/>
            </w:pPr>
            <w:r w:rsidRPr="00ED10F7">
              <w:rPr>
                <w:sz w:val="24"/>
              </w:rPr>
              <w:t>8</w:t>
            </w:r>
          </w:p>
        </w:tc>
        <w:tc>
          <w:tcPr>
            <w:tcW w:w="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0DD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7A6518" w:rsidRDefault="007A6518" w:rsidP="00ED10F7">
            <w:pPr>
              <w:ind w:left="360"/>
              <w:jc w:val="both"/>
            </w:pPr>
            <w:r w:rsidRPr="007A6518">
              <w:t>9</w:t>
            </w:r>
          </w:p>
        </w:tc>
        <w:tc>
          <w:tcPr>
            <w:tcW w:w="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0DD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7A6518" w:rsidRDefault="007A6518" w:rsidP="00ED10F7">
            <w:pPr>
              <w:ind w:left="360"/>
              <w:jc w:val="both"/>
            </w:pPr>
            <w:r w:rsidRPr="007A6518">
              <w:t>10</w:t>
            </w:r>
          </w:p>
        </w:tc>
        <w:tc>
          <w:tcPr>
            <w:tcW w:w="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0DD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7A6518" w:rsidRDefault="007A6518" w:rsidP="00ED10F7">
            <w:pPr>
              <w:ind w:left="360"/>
              <w:jc w:val="both"/>
            </w:pPr>
            <w:r w:rsidRPr="007A6518">
              <w:t>11</w:t>
            </w:r>
          </w:p>
        </w:tc>
        <w:tc>
          <w:tcPr>
            <w:tcW w:w="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0DD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7A6518" w:rsidRDefault="007A6518" w:rsidP="00ED10F7">
            <w:pPr>
              <w:ind w:left="360"/>
              <w:jc w:val="both"/>
            </w:pPr>
            <w:r w:rsidRPr="007A6518">
              <w:t>12</w:t>
            </w:r>
          </w:p>
        </w:tc>
        <w:tc>
          <w:tcPr>
            <w:tcW w:w="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0DD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7A6518" w:rsidRDefault="007A6518" w:rsidP="00ED10F7">
            <w:pPr>
              <w:ind w:left="360"/>
              <w:jc w:val="both"/>
            </w:pPr>
            <w:r w:rsidRPr="007A6518">
              <w:t>13</w:t>
            </w:r>
          </w:p>
        </w:tc>
        <w:tc>
          <w:tcPr>
            <w:tcW w:w="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0DD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:rsidR="007A6518" w:rsidRPr="007A6518" w:rsidRDefault="007A6518" w:rsidP="00ED10F7">
            <w:pPr>
              <w:ind w:left="360"/>
              <w:jc w:val="both"/>
            </w:pPr>
            <w:r w:rsidRPr="007A6518">
              <w:t>14</w:t>
            </w:r>
          </w:p>
        </w:tc>
      </w:tr>
    </w:tbl>
    <w:p w:rsidR="007A6518" w:rsidRPr="007A6518" w:rsidRDefault="007A6518" w:rsidP="00ED10F7">
      <w:pPr>
        <w:ind w:left="360"/>
        <w:jc w:val="both"/>
      </w:pPr>
    </w:p>
    <w:p w:rsidR="007A6518" w:rsidRPr="007A6518" w:rsidRDefault="007A6518" w:rsidP="00ED10F7">
      <w:pPr>
        <w:ind w:left="360"/>
        <w:jc w:val="both"/>
        <w:rPr>
          <w:b/>
        </w:rPr>
      </w:pPr>
      <w:r w:rsidRPr="007A6518">
        <w:rPr>
          <w:b/>
        </w:rPr>
        <w:t>БЕЗОПАСНОСТЬ ПРИМЕНЕНИЯ БАЛЛОНОВ С ГАЗАМИ</w:t>
      </w:r>
    </w:p>
    <w:p w:rsidR="007A6518" w:rsidRPr="007A6518" w:rsidRDefault="007A6518" w:rsidP="00ED10F7">
      <w:pPr>
        <w:ind w:left="360"/>
        <w:jc w:val="both"/>
      </w:pPr>
      <w:r w:rsidRPr="007A6518">
        <w:t>При эксплуатации баллонов с газами необходимо принять меры по защите баллонов от соприкосновения с одеждой, либо обтирочным материалом, имеющими следы масла.</w:t>
      </w:r>
    </w:p>
    <w:p w:rsidR="007A6518" w:rsidRPr="007A6518" w:rsidRDefault="007A6518" w:rsidP="00ED10F7">
      <w:pPr>
        <w:ind w:left="360"/>
        <w:jc w:val="both"/>
      </w:pPr>
      <w:r w:rsidRPr="007A6518">
        <w:t>При выполнении работ от единичных баллонов с газами между баллонными редукторами и инструментом устанавливаются предохранительные устройства, в том числе пламегасящие.</w:t>
      </w:r>
    </w:p>
    <w:p w:rsidR="007A6518" w:rsidRPr="007A6518" w:rsidRDefault="007A6518" w:rsidP="00ED10F7">
      <w:pPr>
        <w:ind w:left="360"/>
        <w:jc w:val="both"/>
      </w:pPr>
      <w:r w:rsidRPr="007A6518">
        <w:t>Используемые баллоны устанавливаются в вертикальное положение и надежно закрепляются. Не допускается эксплуатация в горизонтальном положении баллонов со сжиженными и растворенными под давлением газами (пропан-бутан, ацетилен).</w:t>
      </w:r>
    </w:p>
    <w:p w:rsidR="007A6518" w:rsidRPr="007A6518" w:rsidRDefault="007A6518" w:rsidP="00ED10F7">
      <w:pPr>
        <w:ind w:left="360"/>
        <w:jc w:val="both"/>
      </w:pPr>
      <w:r w:rsidRPr="007A6518">
        <w:t>Баллоны со сжатым кислородом допускается укладывать на землю с соблюдением требований по безопасному расположению баллонов с газами.</w:t>
      </w:r>
    </w:p>
    <w:p w:rsidR="007A6518" w:rsidRPr="007A6518" w:rsidRDefault="007A6518" w:rsidP="00ED10F7">
      <w:pPr>
        <w:ind w:left="360"/>
        <w:jc w:val="both"/>
      </w:pPr>
      <w:r w:rsidRPr="007A6518">
        <w:t>Не допускается установка баллонов с газами в местах прохода людей, перемещения грузов и проезда транспортных средств.</w:t>
      </w:r>
    </w:p>
    <w:p w:rsidR="007A6518" w:rsidRPr="007A6518" w:rsidRDefault="007A6518" w:rsidP="00ED10F7">
      <w:pPr>
        <w:ind w:left="360"/>
        <w:jc w:val="both"/>
      </w:pPr>
      <w:r w:rsidRPr="007A6518">
        <w:t xml:space="preserve">При перемещении, укладке и эксплуатации </w:t>
      </w:r>
      <w:proofErr w:type="spellStart"/>
      <w:r w:rsidRPr="007A6518">
        <w:t>газоподводящих</w:t>
      </w:r>
      <w:proofErr w:type="spellEnd"/>
      <w:r w:rsidRPr="007A6518">
        <w:t xml:space="preserve"> шлангов не допускается:</w:t>
      </w:r>
    </w:p>
    <w:p w:rsidR="007A6518" w:rsidRPr="007A6518" w:rsidRDefault="007A6518" w:rsidP="00ED10F7">
      <w:pPr>
        <w:pStyle w:val="a3"/>
        <w:numPr>
          <w:ilvl w:val="0"/>
          <w:numId w:val="21"/>
        </w:numPr>
        <w:jc w:val="both"/>
      </w:pPr>
      <w:r w:rsidRPr="007A6518">
        <w:t>переплетение шлангов с токоведущими проводами;</w:t>
      </w:r>
    </w:p>
    <w:p w:rsidR="007A6518" w:rsidRPr="007A6518" w:rsidRDefault="007A6518" w:rsidP="00ED10F7">
      <w:pPr>
        <w:pStyle w:val="a3"/>
        <w:numPr>
          <w:ilvl w:val="0"/>
          <w:numId w:val="21"/>
        </w:numPr>
        <w:jc w:val="both"/>
      </w:pPr>
      <w:r w:rsidRPr="007A6518">
        <w:t>механическое воздействие на шланги;</w:t>
      </w:r>
    </w:p>
    <w:p w:rsidR="007D631E" w:rsidRPr="007A6518" w:rsidRDefault="009041D4" w:rsidP="00ED10F7">
      <w:pPr>
        <w:pStyle w:val="a3"/>
        <w:numPr>
          <w:ilvl w:val="0"/>
          <w:numId w:val="21"/>
        </w:numPr>
        <w:jc w:val="both"/>
      </w:pPr>
      <w:r w:rsidRPr="007A6518">
        <w:t>использование шлангов н</w:t>
      </w:r>
      <w:r w:rsidR="00ED10F7">
        <w:t>едопустимой длины;</w:t>
      </w:r>
    </w:p>
    <w:p w:rsidR="007D631E" w:rsidRPr="007A6518" w:rsidRDefault="009041D4" w:rsidP="00ED10F7">
      <w:pPr>
        <w:pStyle w:val="a3"/>
        <w:numPr>
          <w:ilvl w:val="0"/>
          <w:numId w:val="21"/>
        </w:numPr>
        <w:jc w:val="both"/>
      </w:pPr>
      <w:r w:rsidRPr="007A6518">
        <w:t>попадание на шланги искр, воздействие огня и высоких температур.</w:t>
      </w:r>
    </w:p>
    <w:p w:rsidR="007A6518" w:rsidRPr="00C053C6" w:rsidRDefault="007A6518" w:rsidP="00ED10F7">
      <w:pPr>
        <w:ind w:left="360"/>
        <w:jc w:val="both"/>
      </w:pPr>
      <w:r w:rsidRPr="00C053C6">
        <w:rPr>
          <w:bCs/>
        </w:rPr>
        <w:t xml:space="preserve">По окончании </w:t>
      </w:r>
      <w:proofErr w:type="spellStart"/>
      <w:r w:rsidRPr="00C053C6">
        <w:rPr>
          <w:bCs/>
        </w:rPr>
        <w:t>газорезательных</w:t>
      </w:r>
      <w:proofErr w:type="spellEnd"/>
      <w:r w:rsidRPr="00C053C6">
        <w:rPr>
          <w:bCs/>
        </w:rPr>
        <w:t xml:space="preserve"> работ баллоны (газ, кислород) должны быть удалены из зоны производства работ в места хранения.</w:t>
      </w:r>
    </w:p>
    <w:p w:rsidR="007A6518" w:rsidRPr="007A6518" w:rsidRDefault="007A6518" w:rsidP="00ED10F7">
      <w:pPr>
        <w:ind w:left="360"/>
        <w:jc w:val="both"/>
        <w:rPr>
          <w:b/>
        </w:rPr>
      </w:pPr>
      <w:r w:rsidRPr="007A6518">
        <w:rPr>
          <w:b/>
        </w:rPr>
        <w:t>ПРИМЕНЕНИЕ СИЗ</w:t>
      </w:r>
    </w:p>
    <w:p w:rsidR="007A6518" w:rsidRPr="007A6518" w:rsidRDefault="007A6518" w:rsidP="00ED10F7">
      <w:pPr>
        <w:ind w:left="360"/>
        <w:jc w:val="both"/>
      </w:pPr>
      <w:r w:rsidRPr="007A6518">
        <w:rPr>
          <w:b/>
          <w:bCs/>
        </w:rPr>
        <w:t>КУРТКА И БРЮКИ</w:t>
      </w:r>
      <w:r w:rsidRPr="007A6518">
        <w:rPr>
          <w:bCs/>
        </w:rPr>
        <w:t xml:space="preserve"> </w:t>
      </w:r>
      <w:r w:rsidRPr="007A6518">
        <w:t>должны быть изготовлены из тканей х/б с усилениями из термостойкого синтетического волокна, с постоянными защитными свойствами ткани, не зависящими от количества стирок, или из ткани х/б с огнезащитной пропиткой.</w:t>
      </w:r>
    </w:p>
    <w:p w:rsidR="007A6518" w:rsidRPr="007A6518" w:rsidRDefault="007A6518" w:rsidP="00ED10F7">
      <w:pPr>
        <w:ind w:left="360"/>
        <w:jc w:val="both"/>
      </w:pPr>
      <w:r w:rsidRPr="007A6518">
        <w:rPr>
          <w:b/>
          <w:bCs/>
        </w:rPr>
        <w:t>РУКОВИЦЫ И КРАГИ</w:t>
      </w:r>
      <w:r w:rsidRPr="007A6518">
        <w:rPr>
          <w:bCs/>
        </w:rPr>
        <w:t xml:space="preserve"> </w:t>
      </w:r>
      <w:r w:rsidRPr="007A6518">
        <w:t>должны быть изготовлены из специальных тканей из термостойкого синтетического волокна, с огнезащитной пропиткой, и должны одеваться под рукава куртки.</w:t>
      </w:r>
    </w:p>
    <w:p w:rsidR="007A6518" w:rsidRPr="007A6518" w:rsidRDefault="007A6518" w:rsidP="00ED10F7">
      <w:pPr>
        <w:ind w:left="360"/>
        <w:jc w:val="both"/>
      </w:pPr>
      <w:r w:rsidRPr="007A6518">
        <w:rPr>
          <w:b/>
          <w:bCs/>
        </w:rPr>
        <w:t>БОТИНКИ И САПОГИ</w:t>
      </w:r>
      <w:r w:rsidRPr="007A6518">
        <w:rPr>
          <w:bCs/>
        </w:rPr>
        <w:t xml:space="preserve"> </w:t>
      </w:r>
      <w:r w:rsidRPr="007A6518">
        <w:t>с</w:t>
      </w:r>
      <w:r w:rsidRPr="007A6518">
        <w:rPr>
          <w:bCs/>
        </w:rPr>
        <w:t xml:space="preserve"> </w:t>
      </w:r>
      <w:r w:rsidRPr="007A6518">
        <w:t xml:space="preserve">защитным </w:t>
      </w:r>
      <w:proofErr w:type="spellStart"/>
      <w:r w:rsidRPr="007A6518">
        <w:t>подноск</w:t>
      </w:r>
      <w:r>
        <w:t>ом</w:t>
      </w:r>
      <w:proofErr w:type="spellEnd"/>
      <w:r>
        <w:t xml:space="preserve"> должны быть выполнены из кожи</w:t>
      </w:r>
      <w:r w:rsidRPr="007A6518">
        <w:t xml:space="preserve"> или специального синтетического материала, для защиты от повышенных температур, искр и брызг расплавленного металла.</w:t>
      </w:r>
    </w:p>
    <w:p w:rsidR="007A6518" w:rsidRPr="007A6518" w:rsidRDefault="007A6518" w:rsidP="00ED10F7">
      <w:pPr>
        <w:ind w:left="360"/>
        <w:jc w:val="both"/>
      </w:pPr>
      <w:r w:rsidRPr="007A6518">
        <w:t xml:space="preserve">Наличие </w:t>
      </w:r>
      <w:r w:rsidRPr="00C053C6">
        <w:rPr>
          <w:b/>
          <w:bCs/>
        </w:rPr>
        <w:t>КАСКИ, ЗАЩИТНЫХ ЩИТКОВ, МАСКИ</w:t>
      </w:r>
      <w:r w:rsidRPr="007A6518">
        <w:rPr>
          <w:bCs/>
        </w:rPr>
        <w:t xml:space="preserve"> </w:t>
      </w:r>
      <w:r w:rsidRPr="007A6518">
        <w:t>обязательно. СИЗ должны обеспечивать защиту лица работника от прямых излучений сварочной дуги, брызг расплавленного металла и искр, корпус должен быть выполнен из фибры, стеклопластика или негорючей пластмассы.</w:t>
      </w:r>
    </w:p>
    <w:p w:rsidR="007A6518" w:rsidRPr="00C053C6" w:rsidRDefault="007A6518" w:rsidP="00ED10F7">
      <w:pPr>
        <w:ind w:left="360"/>
        <w:jc w:val="both"/>
      </w:pPr>
      <w:r w:rsidRPr="00CB1164">
        <w:rPr>
          <w:bCs/>
        </w:rPr>
        <w:t>При выполнении электросварочных работ в помещениях повышенной опасно</w:t>
      </w:r>
      <w:r w:rsidRPr="00CB1164">
        <w:rPr>
          <w:bCs/>
        </w:rPr>
        <w:softHyphen/>
        <w:t>сти и при особо неблагоприятных условиях электросвар</w:t>
      </w:r>
      <w:r w:rsidRPr="00CB1164">
        <w:rPr>
          <w:bCs/>
        </w:rPr>
        <w:softHyphen/>
        <w:t>щики дополнительно обеспечиваются диэлектрическими перчатками, ковриками.</w:t>
      </w:r>
    </w:p>
    <w:p w:rsidR="007A6518" w:rsidRDefault="007A6518" w:rsidP="00ED10F7">
      <w:pPr>
        <w:ind w:left="360"/>
        <w:jc w:val="both"/>
        <w:rPr>
          <w:b/>
          <w:bCs/>
        </w:rPr>
      </w:pPr>
      <w:r w:rsidRPr="007A6518">
        <w:rPr>
          <w:b/>
          <w:bCs/>
        </w:rPr>
        <w:t>ЗАПРЕЩАЕТСЯ</w:t>
      </w:r>
      <w:r>
        <w:rPr>
          <w:b/>
          <w:bCs/>
        </w:rPr>
        <w:t xml:space="preserve">: </w:t>
      </w:r>
    </w:p>
    <w:p w:rsidR="007A6518" w:rsidRPr="00AB78E4" w:rsidRDefault="007A6518" w:rsidP="00ED10F7">
      <w:pPr>
        <w:pStyle w:val="a3"/>
        <w:numPr>
          <w:ilvl w:val="0"/>
          <w:numId w:val="20"/>
        </w:numPr>
        <w:jc w:val="both"/>
      </w:pPr>
      <w:r w:rsidRPr="00AB78E4">
        <w:rPr>
          <w:bCs/>
        </w:rPr>
        <w:t>Приступать к проведению огневых работ без оформления наряда-допуска и подготовки рабочего места.</w:t>
      </w:r>
    </w:p>
    <w:p w:rsidR="007A6518" w:rsidRPr="00AB78E4" w:rsidRDefault="007A6518" w:rsidP="00ED10F7">
      <w:pPr>
        <w:pStyle w:val="a3"/>
        <w:numPr>
          <w:ilvl w:val="0"/>
          <w:numId w:val="20"/>
        </w:numPr>
        <w:jc w:val="both"/>
      </w:pPr>
      <w:r w:rsidRPr="00AB78E4">
        <w:rPr>
          <w:bCs/>
        </w:rPr>
        <w:t>Допускать к самостоятельной работе учеников, а также работников, не имеющих квалификационных удостоверений.</w:t>
      </w:r>
    </w:p>
    <w:p w:rsidR="007A6518" w:rsidRPr="00AB78E4" w:rsidRDefault="007A6518" w:rsidP="00ED10F7">
      <w:pPr>
        <w:pStyle w:val="a3"/>
        <w:numPr>
          <w:ilvl w:val="0"/>
          <w:numId w:val="20"/>
        </w:numPr>
        <w:jc w:val="both"/>
      </w:pPr>
      <w:r w:rsidRPr="00AB78E4">
        <w:rPr>
          <w:bCs/>
        </w:rPr>
        <w:t>Работать на неисправном оборудовании и производить ремонт оборудования самостоятельно.</w:t>
      </w:r>
    </w:p>
    <w:p w:rsidR="007A6518" w:rsidRPr="00AB78E4" w:rsidRDefault="007A6518" w:rsidP="00ED10F7">
      <w:pPr>
        <w:pStyle w:val="a3"/>
        <w:numPr>
          <w:ilvl w:val="0"/>
          <w:numId w:val="20"/>
        </w:numPr>
        <w:jc w:val="both"/>
      </w:pPr>
      <w:r w:rsidRPr="00AB78E4">
        <w:rPr>
          <w:bCs/>
        </w:rPr>
        <w:lastRenderedPageBreak/>
        <w:t>Проводить работы на окрашенном горючими красками (лаками) конструкциях и изделиях.</w:t>
      </w:r>
    </w:p>
    <w:p w:rsidR="00AB78E4" w:rsidRPr="00AB78E4" w:rsidRDefault="00AB78E4" w:rsidP="00ED10F7">
      <w:pPr>
        <w:pStyle w:val="a3"/>
        <w:numPr>
          <w:ilvl w:val="0"/>
          <w:numId w:val="20"/>
        </w:numPr>
        <w:jc w:val="both"/>
      </w:pPr>
      <w:r w:rsidRPr="00AB78E4">
        <w:rPr>
          <w:bCs/>
        </w:rPr>
        <w:t>Хранить в местах постоянного проведения работ одежду, легковоспламеняющиеся и горючие жидкости и материалы.</w:t>
      </w:r>
    </w:p>
    <w:p w:rsidR="00AB78E4" w:rsidRPr="00AB78E4" w:rsidRDefault="00AB78E4" w:rsidP="00ED10F7">
      <w:pPr>
        <w:pStyle w:val="a3"/>
        <w:numPr>
          <w:ilvl w:val="0"/>
          <w:numId w:val="20"/>
        </w:numPr>
        <w:jc w:val="both"/>
      </w:pPr>
      <w:r w:rsidRPr="00AB78E4">
        <w:rPr>
          <w:bCs/>
        </w:rPr>
        <w:t>Использовать одежду и рукавицы со следами масел жиров, бензина и других горючих жидкостей.</w:t>
      </w:r>
    </w:p>
    <w:p w:rsidR="007A6518" w:rsidRPr="007A6518" w:rsidRDefault="007A6518" w:rsidP="00AB78E4">
      <w:pPr>
        <w:pStyle w:val="a3"/>
      </w:pPr>
    </w:p>
    <w:p w:rsidR="007A6518" w:rsidRPr="007A6518" w:rsidRDefault="007A6518" w:rsidP="007A6518">
      <w:pPr>
        <w:ind w:left="360"/>
      </w:pPr>
    </w:p>
    <w:p w:rsidR="007A6518" w:rsidRPr="002923FA" w:rsidRDefault="007A6518" w:rsidP="007A6518">
      <w:pPr>
        <w:ind w:left="360"/>
      </w:pPr>
    </w:p>
    <w:p w:rsidR="002923FA" w:rsidRPr="002923FA" w:rsidRDefault="002923FA" w:rsidP="002923FA">
      <w:pPr>
        <w:ind w:left="360"/>
      </w:pPr>
    </w:p>
    <w:p w:rsidR="002923FA" w:rsidRPr="002923FA" w:rsidRDefault="002923FA" w:rsidP="002923FA"/>
    <w:p w:rsidR="002923FA" w:rsidRPr="002923FA" w:rsidRDefault="002923FA" w:rsidP="002923FA"/>
    <w:p w:rsidR="002923FA" w:rsidRPr="002923FA" w:rsidRDefault="002923FA" w:rsidP="002923FA">
      <w:pPr>
        <w:rPr>
          <w:b/>
        </w:rPr>
      </w:pPr>
    </w:p>
    <w:p w:rsidR="002923FA" w:rsidRPr="002923FA" w:rsidRDefault="002923FA" w:rsidP="002923FA">
      <w:pPr>
        <w:ind w:left="360"/>
      </w:pPr>
    </w:p>
    <w:p w:rsidR="00F32C11" w:rsidRPr="00F32C11" w:rsidRDefault="00F32C11" w:rsidP="002923FA"/>
    <w:p w:rsidR="00F32C11" w:rsidRPr="00F32C11" w:rsidRDefault="00F32C11" w:rsidP="00F32C11">
      <w:pPr>
        <w:rPr>
          <w:b/>
        </w:rPr>
      </w:pPr>
    </w:p>
    <w:p w:rsidR="00F32C11" w:rsidRPr="00F32C11" w:rsidRDefault="00F32C11" w:rsidP="00F32C11">
      <w:pPr>
        <w:ind w:left="360"/>
      </w:pPr>
    </w:p>
    <w:p w:rsidR="00F32C11" w:rsidRPr="00F32C11" w:rsidRDefault="00F32C11" w:rsidP="00F32C11">
      <w:pPr>
        <w:jc w:val="center"/>
      </w:pPr>
    </w:p>
    <w:p w:rsidR="006A017F" w:rsidRDefault="006A017F"/>
    <w:sectPr w:rsidR="006A0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DD3"/>
    <w:multiLevelType w:val="hybridMultilevel"/>
    <w:tmpl w:val="F2067EBC"/>
    <w:lvl w:ilvl="0" w:tplc="77963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DC0A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80F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F86A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965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1ED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D25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662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AE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AB2375"/>
    <w:multiLevelType w:val="hybridMultilevel"/>
    <w:tmpl w:val="D63408A8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9466C"/>
    <w:multiLevelType w:val="hybridMultilevel"/>
    <w:tmpl w:val="C80E7410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975AF"/>
    <w:multiLevelType w:val="hybridMultilevel"/>
    <w:tmpl w:val="1D92BBBA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025C9"/>
    <w:multiLevelType w:val="hybridMultilevel"/>
    <w:tmpl w:val="89B45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618BC"/>
    <w:multiLevelType w:val="hybridMultilevel"/>
    <w:tmpl w:val="551A4314"/>
    <w:lvl w:ilvl="0" w:tplc="E1D0A2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082479"/>
    <w:multiLevelType w:val="hybridMultilevel"/>
    <w:tmpl w:val="3C504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16528"/>
    <w:multiLevelType w:val="hybridMultilevel"/>
    <w:tmpl w:val="DDCEAFD2"/>
    <w:lvl w:ilvl="0" w:tplc="9EB4C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0E86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4460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08E6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F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AE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DA2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84E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EAE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3C7769F"/>
    <w:multiLevelType w:val="hybridMultilevel"/>
    <w:tmpl w:val="119A8E72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B07A6B"/>
    <w:multiLevelType w:val="hybridMultilevel"/>
    <w:tmpl w:val="5C36DC72"/>
    <w:lvl w:ilvl="0" w:tplc="A8044D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40CB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9EF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583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4E6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60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E41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8C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022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E5C5B31"/>
    <w:multiLevelType w:val="hybridMultilevel"/>
    <w:tmpl w:val="48207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C0065"/>
    <w:multiLevelType w:val="hybridMultilevel"/>
    <w:tmpl w:val="8D440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E3B62"/>
    <w:multiLevelType w:val="hybridMultilevel"/>
    <w:tmpl w:val="C45C924A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524E4"/>
    <w:multiLevelType w:val="hybridMultilevel"/>
    <w:tmpl w:val="CA0A8462"/>
    <w:lvl w:ilvl="0" w:tplc="3066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C4DC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4D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58D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7A2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1812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46A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308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78C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88048B2"/>
    <w:multiLevelType w:val="hybridMultilevel"/>
    <w:tmpl w:val="3C8C1570"/>
    <w:lvl w:ilvl="0" w:tplc="C9E84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860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746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3C7F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A6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605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C7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874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14F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A062D6A"/>
    <w:multiLevelType w:val="hybridMultilevel"/>
    <w:tmpl w:val="B6CAE2EC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D5323"/>
    <w:multiLevelType w:val="hybridMultilevel"/>
    <w:tmpl w:val="475ABB54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A1F18"/>
    <w:multiLevelType w:val="hybridMultilevel"/>
    <w:tmpl w:val="25C8C9AC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E78FD"/>
    <w:multiLevelType w:val="hybridMultilevel"/>
    <w:tmpl w:val="959897C4"/>
    <w:lvl w:ilvl="0" w:tplc="ADD66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CC3A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F455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C8A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1C2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8CF2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A82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00A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541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CB96669"/>
    <w:multiLevelType w:val="hybridMultilevel"/>
    <w:tmpl w:val="4B009596"/>
    <w:lvl w:ilvl="0" w:tplc="052853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22E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B6E7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FE5F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4EA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EEF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1CA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74F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E94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DBE7C29"/>
    <w:multiLevelType w:val="hybridMultilevel"/>
    <w:tmpl w:val="20E09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47B70"/>
    <w:multiLevelType w:val="hybridMultilevel"/>
    <w:tmpl w:val="66E03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A192E"/>
    <w:multiLevelType w:val="hybridMultilevel"/>
    <w:tmpl w:val="5ADE4D1A"/>
    <w:lvl w:ilvl="0" w:tplc="4DFAE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A477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5A1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ED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E0A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DA0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32C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4A4B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E4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8F42AA5"/>
    <w:multiLevelType w:val="hybridMultilevel"/>
    <w:tmpl w:val="607CDEE6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B6ED0"/>
    <w:multiLevelType w:val="hybridMultilevel"/>
    <w:tmpl w:val="E81C1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702CE"/>
    <w:multiLevelType w:val="hybridMultilevel"/>
    <w:tmpl w:val="AE5EF9AA"/>
    <w:lvl w:ilvl="0" w:tplc="8B1C1C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6043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E6C0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4ED2E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4C13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6819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F61A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C819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7473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E851714"/>
    <w:multiLevelType w:val="hybridMultilevel"/>
    <w:tmpl w:val="086093F2"/>
    <w:lvl w:ilvl="0" w:tplc="466C32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A00F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F4B6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CCDB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AABD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561D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4A7F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56B7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AAE6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EAF5887"/>
    <w:multiLevelType w:val="hybridMultilevel"/>
    <w:tmpl w:val="10EA3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14"/>
  </w:num>
  <w:num w:numId="4">
    <w:abstractNumId w:val="19"/>
  </w:num>
  <w:num w:numId="5">
    <w:abstractNumId w:val="9"/>
  </w:num>
  <w:num w:numId="6">
    <w:abstractNumId w:val="13"/>
  </w:num>
  <w:num w:numId="7">
    <w:abstractNumId w:val="22"/>
  </w:num>
  <w:num w:numId="8">
    <w:abstractNumId w:val="7"/>
  </w:num>
  <w:num w:numId="9">
    <w:abstractNumId w:val="6"/>
  </w:num>
  <w:num w:numId="10">
    <w:abstractNumId w:val="0"/>
  </w:num>
  <w:num w:numId="11">
    <w:abstractNumId w:val="4"/>
  </w:num>
  <w:num w:numId="12">
    <w:abstractNumId w:val="20"/>
  </w:num>
  <w:num w:numId="13">
    <w:abstractNumId w:val="24"/>
  </w:num>
  <w:num w:numId="14">
    <w:abstractNumId w:val="25"/>
  </w:num>
  <w:num w:numId="15">
    <w:abstractNumId w:val="10"/>
  </w:num>
  <w:num w:numId="16">
    <w:abstractNumId w:val="11"/>
  </w:num>
  <w:num w:numId="17">
    <w:abstractNumId w:val="26"/>
  </w:num>
  <w:num w:numId="18">
    <w:abstractNumId w:val="21"/>
  </w:num>
  <w:num w:numId="19">
    <w:abstractNumId w:val="16"/>
  </w:num>
  <w:num w:numId="20">
    <w:abstractNumId w:val="3"/>
  </w:num>
  <w:num w:numId="21">
    <w:abstractNumId w:val="12"/>
  </w:num>
  <w:num w:numId="22">
    <w:abstractNumId w:val="17"/>
  </w:num>
  <w:num w:numId="23">
    <w:abstractNumId w:val="5"/>
  </w:num>
  <w:num w:numId="24">
    <w:abstractNumId w:val="15"/>
  </w:num>
  <w:num w:numId="25">
    <w:abstractNumId w:val="8"/>
  </w:num>
  <w:num w:numId="26">
    <w:abstractNumId w:val="2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21"/>
    <w:rsid w:val="002923FA"/>
    <w:rsid w:val="003D2C21"/>
    <w:rsid w:val="006A017F"/>
    <w:rsid w:val="007A6518"/>
    <w:rsid w:val="007D631E"/>
    <w:rsid w:val="009041D4"/>
    <w:rsid w:val="009644CB"/>
    <w:rsid w:val="00AB78E4"/>
    <w:rsid w:val="00C053C6"/>
    <w:rsid w:val="00CB1164"/>
    <w:rsid w:val="00ED10F7"/>
    <w:rsid w:val="00F3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790B8"/>
  <w15:chartTrackingRefBased/>
  <w15:docId w15:val="{389E1B66-20B7-4015-8442-5F50EC62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C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4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1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535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2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57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6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06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5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54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94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2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182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38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2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Глазкова Александра Владимировна</dc:creator>
  <cp:keywords/>
  <dc:description/>
  <cp:lastModifiedBy>Глазкова Александра Владимировна</cp:lastModifiedBy>
  <cp:revision>5</cp:revision>
  <cp:lastPrinted>2023-03-14T10:16:00Z</cp:lastPrinted>
  <dcterms:created xsi:type="dcterms:W3CDTF">2023-03-14T09:15:00Z</dcterms:created>
  <dcterms:modified xsi:type="dcterms:W3CDTF">2023-07-17T06:36:00Z</dcterms:modified>
</cp:coreProperties>
</file>