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871C" w14:textId="5EB5BF04"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720E6D" w:rsidRPr="00720E6D">
        <w:rPr>
          <w:rFonts w:ascii="Tahoma" w:hAnsi="Tahoma" w:cs="Tahoma"/>
          <w:b/>
        </w:rPr>
        <w:t>1</w:t>
      </w:r>
      <w:r w:rsidR="00FB2283">
        <w:rPr>
          <w:rFonts w:ascii="Tahoma" w:hAnsi="Tahoma" w:cs="Tahoma"/>
          <w:b/>
        </w:rPr>
        <w:t>3</w:t>
      </w:r>
      <w:r w:rsidR="00542782">
        <w:rPr>
          <w:rFonts w:ascii="Tahoma" w:hAnsi="Tahoma" w:cs="Tahoma"/>
          <w:b/>
        </w:rPr>
        <w:t>23</w:t>
      </w:r>
      <w:r w:rsidR="00FB2283">
        <w:rPr>
          <w:rFonts w:ascii="Tahoma" w:hAnsi="Tahoma" w:cs="Tahoma"/>
          <w:b/>
        </w:rPr>
        <w:t>/</w:t>
      </w:r>
      <w:r w:rsidR="00195383">
        <w:rPr>
          <w:rFonts w:ascii="Tahoma" w:hAnsi="Tahoma" w:cs="Tahoma"/>
          <w:b/>
        </w:rPr>
        <w:t>3</w:t>
      </w:r>
      <w:r w:rsidR="006C787B" w:rsidRPr="00720E6D">
        <w:rPr>
          <w:rFonts w:ascii="Tahoma" w:hAnsi="Tahoma" w:cs="Tahoma"/>
          <w:b/>
        </w:rPr>
        <w:t>у</w:t>
      </w:r>
      <w:r w:rsidR="003C0C83" w:rsidRPr="00720E6D">
        <w:rPr>
          <w:rFonts w:ascii="Tahoma" w:hAnsi="Tahoma" w:cs="Tahoma"/>
          <w:b/>
        </w:rPr>
        <w:t>с</w:t>
      </w:r>
    </w:p>
    <w:p w14:paraId="3311F4FF" w14:textId="77777777"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14:paraId="52F09A7A" w14:textId="77777777"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14:paraId="73630ADE" w14:textId="77777777"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14:paraId="39A4CA9A" w14:textId="77777777"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14:paraId="01FD5BC7" w14:textId="77777777"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14:paraId="6FB68EFF" w14:textId="77777777"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14:paraId="4998C533" w14:textId="77777777"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14:paraId="04D209FA" w14:textId="77777777"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14:paraId="08D56423" w14:textId="77777777"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14:paraId="7D6F3B8C" w14:textId="388A22C2"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B2283">
        <w:rPr>
          <w:rFonts w:ascii="Tahoma" w:hAnsi="Tahoma" w:cs="Tahoma"/>
          <w:b/>
        </w:rPr>
        <w:t>3</w:t>
      </w:r>
      <w:r w:rsidR="00542782">
        <w:rPr>
          <w:rFonts w:ascii="Tahoma" w:hAnsi="Tahoma" w:cs="Tahoma"/>
          <w:b/>
        </w:rPr>
        <w:t>23</w:t>
      </w:r>
      <w:r w:rsidR="00FB2283">
        <w:rPr>
          <w:rFonts w:ascii="Tahoma" w:hAnsi="Tahoma" w:cs="Tahoma"/>
          <w:b/>
        </w:rPr>
        <w:t>/</w:t>
      </w:r>
      <w:r w:rsidR="00CB4238">
        <w:rPr>
          <w:rFonts w:ascii="Tahoma" w:hAnsi="Tahoma" w:cs="Tahoma"/>
          <w:b/>
        </w:rPr>
        <w:t>3</w:t>
      </w:r>
      <w:r w:rsidR="006C787B" w:rsidRPr="00720E6D">
        <w:rPr>
          <w:rFonts w:ascii="Tahoma" w:hAnsi="Tahoma" w:cs="Tahoma"/>
          <w:b/>
        </w:rPr>
        <w:t>у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14:paraId="16D2DD4F" w14:textId="77777777" w:rsidTr="00B858A6">
        <w:trPr>
          <w:trHeight w:val="598"/>
        </w:trPr>
        <w:tc>
          <w:tcPr>
            <w:tcW w:w="7088" w:type="dxa"/>
            <w:shd w:val="clear" w:color="auto" w:fill="auto"/>
          </w:tcPr>
          <w:p w14:paraId="2F4C69D7" w14:textId="17330573" w:rsidR="006A6D13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1. Предмет процедуры реализации</w:t>
            </w:r>
          </w:p>
          <w:p w14:paraId="1B64BF22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218519E0" w14:textId="63815321" w:rsidR="006A6D13" w:rsidRPr="00FE711A" w:rsidRDefault="00CB4238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4238">
              <w:rPr>
                <w:rFonts w:ascii="Tahoma" w:hAnsi="Tahoma" w:cs="Tahoma"/>
                <w:sz w:val="20"/>
                <w:szCs w:val="20"/>
              </w:rPr>
              <w:t>Лом электротехнических изделий, в количестве 30 тонн (толеранс -5%/+30%)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0A3E65C5" w14:textId="77777777" w:rsidR="006A6D13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38BC9F4E" w14:textId="77777777" w:rsidTr="00BE2AD2">
        <w:trPr>
          <w:trHeight w:val="1010"/>
        </w:trPr>
        <w:tc>
          <w:tcPr>
            <w:tcW w:w="7088" w:type="dxa"/>
            <w:shd w:val="clear" w:color="auto" w:fill="auto"/>
          </w:tcPr>
          <w:p w14:paraId="3280CFA8" w14:textId="77777777"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14:paraId="12AB1D1A" w14:textId="77777777"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434BA3B6" w14:textId="2A3F2356" w:rsidR="006A6D13" w:rsidRPr="00A72791" w:rsidRDefault="00CB4238" w:rsidP="00542782">
            <w:pPr>
              <w:spacing w:after="0" w:line="240" w:lineRule="auto"/>
              <w:ind w:left="14" w:hanging="14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4238">
              <w:rPr>
                <w:rFonts w:ascii="Tahoma" w:hAnsi="Tahoma" w:cs="Tahoma"/>
                <w:sz w:val="20"/>
                <w:szCs w:val="20"/>
              </w:rPr>
              <w:t>Амортизационный лом образован в результате демонтажа зданий, сооружений и оборудования. Лом состоит из выбывших из эксплуатации и потерявших потребительские свойства электродвигателей, бытовой техники, высоковольтных выключателей, ячеек комплектно-распределительных устройств, роторов, сварочных аппаратов, шкафов управления и других электротехнических изделий. Допускается незначительное количество кабеля, оставшегося на изделиях, после вывода оборудования из эксплуатации. Лом может содержать цветные металлы: алюминий, медь, свинец, олово. Лом в некачественном виде, необходимо довести до транспортабельного состояния и засора 1% (с учетом резки). При подаче автомашин под погрузку учитывать предельный размер ВИС «РС» по длине – не более 16м.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47D45B3A" w14:textId="77777777"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071E5F0E" w14:textId="77777777" w:rsidTr="00B858A6">
        <w:trPr>
          <w:trHeight w:val="702"/>
        </w:trPr>
        <w:tc>
          <w:tcPr>
            <w:tcW w:w="7088" w:type="dxa"/>
            <w:shd w:val="clear" w:color="auto" w:fill="auto"/>
          </w:tcPr>
          <w:p w14:paraId="37384801" w14:textId="77777777"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14:paraId="052F31F2" w14:textId="77777777"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7E9BD3BF" w14:textId="03AD8FEC" w:rsidR="00A020BA" w:rsidRPr="007D4AE1" w:rsidRDefault="008B47C2" w:rsidP="001D006E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8B47C2">
              <w:rPr>
                <w:rFonts w:ascii="Tahoma" w:hAnsi="Tahoma" w:cs="Tahoma"/>
                <w:sz w:val="20"/>
                <w:szCs w:val="20"/>
              </w:rPr>
              <w:t>п. Никель, территория ПЦ.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3B17477D" w14:textId="77777777"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5BF26C06" w14:textId="77777777" w:rsidTr="00B858A6">
        <w:trPr>
          <w:trHeight w:val="179"/>
        </w:trPr>
        <w:tc>
          <w:tcPr>
            <w:tcW w:w="7088" w:type="dxa"/>
            <w:shd w:val="clear" w:color="auto" w:fill="auto"/>
          </w:tcPr>
          <w:p w14:paraId="33314AFE" w14:textId="77777777"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14:paraId="0516C0E1" w14:textId="77777777"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54F2199B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14:paraId="66CD2D0B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845E1C0" w14:textId="77777777"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6EECD16A" w14:textId="77777777" w:rsidTr="00B858A6">
        <w:trPr>
          <w:trHeight w:val="179"/>
        </w:trPr>
        <w:tc>
          <w:tcPr>
            <w:tcW w:w="7088" w:type="dxa"/>
            <w:shd w:val="clear" w:color="auto" w:fill="auto"/>
          </w:tcPr>
          <w:p w14:paraId="7E2703E2" w14:textId="77777777"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14:paraId="39CCEFE9" w14:textId="77777777"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061C8C66" w14:textId="77777777"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1042D4DD" w14:textId="77777777"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61F7E5F5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0E2AB304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14:paraId="17225C53" w14:textId="77777777"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14:paraId="1C3C94A7" w14:textId="77777777"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lastRenderedPageBreak/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5B1F7C7E" w14:textId="77777777"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(Указать либо согласны, либо указать предмет разногласия)</w:t>
            </w:r>
          </w:p>
        </w:tc>
      </w:tr>
      <w:tr w:rsidR="00720E6D" w:rsidRPr="007D4AE1" w14:paraId="4388E90F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7E3DCF54" w14:textId="77777777"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7. Условия ответственности за нарушение обязательств, применимое право и подсудность.</w:t>
            </w:r>
          </w:p>
          <w:p w14:paraId="2447B5DD" w14:textId="328B92B3"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="00E751FC" w:rsidRPr="00E751FC">
              <w:rPr>
                <w:rFonts w:ascii="Tahoma" w:hAnsi="Tahoma" w:cs="Tahoma"/>
                <w:sz w:val="20"/>
              </w:rPr>
              <w:t>Красноярского края</w:t>
            </w:r>
            <w:r w:rsidRPr="00E751FC">
              <w:rPr>
                <w:rFonts w:ascii="Tahoma" w:hAnsi="Tahoma" w:cs="Tahoma"/>
                <w:sz w:val="20"/>
              </w:rPr>
              <w:t>.</w:t>
            </w:r>
            <w:r w:rsidRPr="007D4AE1">
              <w:rPr>
                <w:rFonts w:ascii="Tahoma" w:hAnsi="Tahoma" w:cs="Tahoma"/>
                <w:sz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E18ABEF" w14:textId="77777777"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2643383F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7661BA64" w14:textId="579896C8"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14:paraId="13DD68DA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1E387548" w14:textId="432BFBF4" w:rsidR="00720E6D" w:rsidRPr="007D4AE1" w:rsidRDefault="00FB2283" w:rsidP="00644187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B2283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переработке и реализации лома черных и цветных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76F814CF" w14:textId="77777777"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48612627" w14:textId="77777777" w:rsidTr="007D4AE1">
        <w:trPr>
          <w:trHeight w:val="2155"/>
        </w:trPr>
        <w:tc>
          <w:tcPr>
            <w:tcW w:w="7088" w:type="dxa"/>
            <w:shd w:val="clear" w:color="auto" w:fill="auto"/>
          </w:tcPr>
          <w:p w14:paraId="7BD183DA" w14:textId="300C1FC7"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14:paraId="5C2BF20E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672D8742" w14:textId="77777777" w:rsidR="00D01EBA" w:rsidRPr="00D01EBA" w:rsidRDefault="00D01EBA" w:rsidP="00D01EBA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D01EBA">
              <w:rPr>
                <w:rFonts w:ascii="Tahoma" w:hAnsi="Tahoma" w:cs="Tahoma"/>
                <w:sz w:val="20"/>
              </w:rPr>
              <w:t>- 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14:paraId="58AAE390" w14:textId="77777777" w:rsidR="00D01EBA" w:rsidRPr="00D01EBA" w:rsidRDefault="00D01EBA" w:rsidP="00D01EBA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D01EBA">
              <w:rPr>
                <w:rFonts w:ascii="Tahoma" w:hAnsi="Tahoma" w:cs="Tahoma"/>
                <w:sz w:val="20"/>
              </w:rPr>
              <w:t>-  Наличие в собственности или арендованного в Северо-Западном регионе перегружателя для погрузки и транспортировки металлолома, подтвержденное документально (копия паспортов ТС, договор аренды, паспорт изделия).</w:t>
            </w:r>
          </w:p>
          <w:p w14:paraId="2EE8FD6E" w14:textId="77777777" w:rsidR="00D01EBA" w:rsidRPr="00D01EBA" w:rsidRDefault="00D01EBA" w:rsidP="00D01EBA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D01EBA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14:paraId="10E96570" w14:textId="3B4F30F0" w:rsidR="00720E6D" w:rsidRPr="007D4AE1" w:rsidRDefault="00D01EBA" w:rsidP="00D01EBA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D01EBA">
              <w:rPr>
                <w:rFonts w:ascii="Tahoma" w:hAnsi="Tahoma" w:cs="Tahoma"/>
                <w:sz w:val="20"/>
              </w:rPr>
              <w:t>- 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4E5364D" w14:textId="77777777"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6FF97F78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52017B83" w14:textId="1CF1D7FB"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14:paraId="04F78A4F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34B4E092" w14:textId="77777777" w:rsidR="00F65081" w:rsidRDefault="002C4F64" w:rsidP="002C4F6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  <w:p w14:paraId="1DEC2629" w14:textId="12C2269C" w:rsidR="002714CC" w:rsidRPr="00F65081" w:rsidRDefault="002714CC" w:rsidP="002C4F64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-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Обязательный предварительный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 осмотр Претендентом лома (перед участием в торгах). Письмо о подтверждении осмотра предоставить на момент подачи коммерческого предложения, указав Ф.И.О. представителя компании, Ф.И.О. представителя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от АО «Кольская ГМК» и дату посещения (Приложение № 6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к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0780B702" w14:textId="77777777"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0C1AC448" w14:textId="77777777" w:rsidTr="007D4AE1">
        <w:trPr>
          <w:trHeight w:val="1613"/>
        </w:trPr>
        <w:tc>
          <w:tcPr>
            <w:tcW w:w="7088" w:type="dxa"/>
            <w:shd w:val="clear" w:color="auto" w:fill="auto"/>
          </w:tcPr>
          <w:p w14:paraId="519C2431" w14:textId="2781AF2D"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14:paraId="352A06D9" w14:textId="77777777" w:rsidR="00A72791" w:rsidRPr="007D4AE1" w:rsidRDefault="00A72791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14:paraId="6E25408B" w14:textId="77777777" w:rsidR="006A6D13" w:rsidRPr="007D4AE1" w:rsidRDefault="006A6D13" w:rsidP="001F1A58">
            <w:pPr>
              <w:spacing w:after="0"/>
              <w:jc w:val="both"/>
              <w:rPr>
                <w:rStyle w:val="ac"/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Заключение договора с антикоррупционной оговоркой в редакции </w:t>
            </w:r>
            <w:r w:rsidR="00EC6BBC" w:rsidRPr="007D4AE1">
              <w:rPr>
                <w:rFonts w:ascii="Tahoma" w:hAnsi="Tahoma" w:cs="Tahoma"/>
                <w:sz w:val="20"/>
              </w:rPr>
              <w:br/>
            </w:r>
            <w:r w:rsidRPr="007D4AE1">
              <w:rPr>
                <w:rFonts w:ascii="Tahoma" w:hAnsi="Tahoma" w:cs="Tahoma"/>
                <w:sz w:val="20"/>
              </w:rPr>
              <w:t xml:space="preserve">АО «Кольская ГМК», размещенной на сайте </w:t>
            </w:r>
            <w:r w:rsidR="008B5C90"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  <w:p w14:paraId="2629FF0C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Заключение договора поставки по типовой форме, размещенной на сайте</w:t>
            </w:r>
          </w:p>
          <w:p w14:paraId="342A2E3A" w14:textId="77777777" w:rsidR="006A6D13" w:rsidRPr="007D4AE1" w:rsidRDefault="008B5C90" w:rsidP="001F1A58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513C29C1" w14:textId="77777777"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52BD0908" w14:textId="77777777" w:rsidTr="00B858A6">
        <w:trPr>
          <w:trHeight w:val="724"/>
        </w:trPr>
        <w:tc>
          <w:tcPr>
            <w:tcW w:w="7088" w:type="dxa"/>
            <w:shd w:val="clear" w:color="auto" w:fill="auto"/>
          </w:tcPr>
          <w:p w14:paraId="79E8B899" w14:textId="77777777"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14:paraId="6FFEB97E" w14:textId="77777777"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1A1F16FA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35C14691" w14:textId="77777777"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14:paraId="39106860" w14:textId="77777777"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14:paraId="4580F701" w14:textId="77777777"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14:paraId="7F90A9D1" w14:textId="77777777"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DDC27" w14:textId="77777777" w:rsidR="003279F1" w:rsidRDefault="003279F1">
      <w:pPr>
        <w:spacing w:after="0" w:line="240" w:lineRule="auto"/>
      </w:pPr>
      <w:r>
        <w:separator/>
      </w:r>
    </w:p>
  </w:endnote>
  <w:endnote w:type="continuationSeparator" w:id="0">
    <w:p w14:paraId="79CD3BB1" w14:textId="77777777"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DBC87" w14:textId="77777777"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3A290" w14:textId="77777777"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C7929" w14:textId="77777777"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FA990" w14:textId="77777777"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14:paraId="24FA9464" w14:textId="77777777"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48B7" w14:textId="77777777"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B0541" w14:textId="77777777"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AB937" w14:textId="77777777"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hdrShapeDefaults>
    <o:shapedefaults v:ext="edit" spidmax="12697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E45"/>
    <w:rsid w:val="00165D6E"/>
    <w:rsid w:val="00172483"/>
    <w:rsid w:val="00176204"/>
    <w:rsid w:val="0017635B"/>
    <w:rsid w:val="001812CE"/>
    <w:rsid w:val="00182731"/>
    <w:rsid w:val="00195383"/>
    <w:rsid w:val="001A396C"/>
    <w:rsid w:val="001B5252"/>
    <w:rsid w:val="001C5C97"/>
    <w:rsid w:val="001C7DC3"/>
    <w:rsid w:val="001D006E"/>
    <w:rsid w:val="001E2D76"/>
    <w:rsid w:val="001E34E3"/>
    <w:rsid w:val="001E61BF"/>
    <w:rsid w:val="001E6896"/>
    <w:rsid w:val="001F1A58"/>
    <w:rsid w:val="001F1F22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14CC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2782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6C53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47C2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2791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B423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1EBA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5446F"/>
    <w:rsid w:val="00D67AE6"/>
    <w:rsid w:val="00D71032"/>
    <w:rsid w:val="00D75B20"/>
    <w:rsid w:val="00D77760"/>
    <w:rsid w:val="00D77A98"/>
    <w:rsid w:val="00D83D27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1FC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3CE2"/>
    <w:rsid w:val="00EC6BBC"/>
    <w:rsid w:val="00ED0C30"/>
    <w:rsid w:val="00EE3EA2"/>
    <w:rsid w:val="00EE5E9A"/>
    <w:rsid w:val="00EF71FD"/>
    <w:rsid w:val="00F018A2"/>
    <w:rsid w:val="00F30BE4"/>
    <w:rsid w:val="00F43827"/>
    <w:rsid w:val="00F43BC7"/>
    <w:rsid w:val="00F47C8F"/>
    <w:rsid w:val="00F612DD"/>
    <w:rsid w:val="00F61BFA"/>
    <w:rsid w:val="00F65081"/>
    <w:rsid w:val="00F738FB"/>
    <w:rsid w:val="00F76B1E"/>
    <w:rsid w:val="00F8143A"/>
    <w:rsid w:val="00F85F71"/>
    <w:rsid w:val="00F9266B"/>
    <w:rsid w:val="00F92D5E"/>
    <w:rsid w:val="00F975C0"/>
    <w:rsid w:val="00FA5A5E"/>
    <w:rsid w:val="00FB0A30"/>
    <w:rsid w:val="00FB2283"/>
    <w:rsid w:val="00FB7875"/>
    <w:rsid w:val="00FB7DF3"/>
    <w:rsid w:val="00FC5DB3"/>
    <w:rsid w:val="00FC72F4"/>
    <w:rsid w:val="00FD4099"/>
    <w:rsid w:val="00FD7638"/>
    <w:rsid w:val="00FE00C9"/>
    <w:rsid w:val="00FE711A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6977" fillcolor="white">
      <v:fill color="white"/>
    </o:shapedefaults>
    <o:shapelayout v:ext="edit">
      <o:idmap v:ext="edit" data="1"/>
    </o:shapelayout>
  </w:shapeDefaults>
  <w:decimalSymbol w:val=","/>
  <w:listSeparator w:val=";"/>
  <w14:docId w14:val="56F80B07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Props1.xml><?xml version="1.0" encoding="utf-8"?>
<ds:datastoreItem xmlns:ds="http://schemas.openxmlformats.org/officeDocument/2006/customXml" ds:itemID="{1E5E8E49-7F97-4BC1-9EA5-058342800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Новоселов Роман Евгеньевич</cp:lastModifiedBy>
  <cp:revision>150</cp:revision>
  <cp:lastPrinted>2019-09-11T08:03:00Z</cp:lastPrinted>
  <dcterms:created xsi:type="dcterms:W3CDTF">2019-09-11T08:40:00Z</dcterms:created>
  <dcterms:modified xsi:type="dcterms:W3CDTF">2026-10-06T13:59:00Z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