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370DE2">
        <w:rPr>
          <w:rFonts w:ascii="Tahoma" w:hAnsi="Tahoma" w:cs="Tahoma"/>
          <w:b/>
          <w:sz w:val="20"/>
          <w:szCs w:val="20"/>
        </w:rPr>
        <w:t>82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E75947">
        <w:rPr>
          <w:rFonts w:ascii="Tahoma" w:hAnsi="Tahoma" w:cs="Tahoma"/>
          <w:b/>
          <w:sz w:val="20"/>
          <w:szCs w:val="20"/>
        </w:rPr>
        <w:t>1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370DE2">
        <w:rPr>
          <w:rFonts w:ascii="Tahoma" w:hAnsi="Tahoma" w:cs="Tahoma"/>
          <w:b/>
          <w:sz w:val="20"/>
          <w:szCs w:val="20"/>
        </w:rPr>
        <w:t>82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E75947">
        <w:rPr>
          <w:rFonts w:ascii="Tahoma" w:hAnsi="Tahoma" w:cs="Tahoma"/>
          <w:b/>
          <w:sz w:val="20"/>
          <w:szCs w:val="20"/>
        </w:rPr>
        <w:t>1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370DE2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Лом перманентных катодов </w:t>
            </w:r>
            <w:r w:rsidRPr="00E2357B">
              <w:rPr>
                <w:rFonts w:ascii="Tahoma" w:hAnsi="Tahoma" w:cs="Tahoma"/>
                <w:sz w:val="20"/>
                <w:szCs w:val="20"/>
              </w:rPr>
              <w:t>(Лом и отходы БМ3 ГОСТ Р54564-2011)</w:t>
            </w:r>
            <w:r w:rsidRPr="00417E28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</w:rPr>
              <w:t>35</w:t>
            </w:r>
            <w:r w:rsidRPr="00417E28">
              <w:rPr>
                <w:rFonts w:ascii="Tahoma" w:hAnsi="Tahoma" w:cs="Tahoma"/>
                <w:sz w:val="20"/>
              </w:rPr>
              <w:t xml:space="preserve"> тонн (</w:t>
            </w:r>
            <w:proofErr w:type="spellStart"/>
            <w:r w:rsidRPr="00417E28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417E28">
              <w:rPr>
                <w:rFonts w:ascii="Tahoma" w:hAnsi="Tahoma" w:cs="Tahoma"/>
                <w:sz w:val="20"/>
              </w:rPr>
              <w:t xml:space="preserve"> -5%</w:t>
            </w:r>
            <w:r>
              <w:rPr>
                <w:rFonts w:ascii="Tahoma" w:hAnsi="Tahoma" w:cs="Tahoma"/>
                <w:sz w:val="20"/>
              </w:rPr>
              <w:t>/</w:t>
            </w:r>
            <w:r w:rsidRPr="00417E28">
              <w:rPr>
                <w:rFonts w:ascii="Tahoma" w:hAnsi="Tahoma" w:cs="Tahoma"/>
                <w:sz w:val="20"/>
              </w:rPr>
              <w:t>+</w:t>
            </w:r>
            <w:r>
              <w:rPr>
                <w:rFonts w:ascii="Tahoma" w:hAnsi="Tahoma" w:cs="Tahoma"/>
                <w:sz w:val="20"/>
              </w:rPr>
              <w:t>3</w:t>
            </w:r>
            <w:r w:rsidRPr="00417E28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370DE2" w:rsidP="00365F8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6361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замены оборудования. Состоит из выбывших из эксплуатации катодов, применяемых 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E6361">
              <w:rPr>
                <w:rFonts w:ascii="Tahoma" w:hAnsi="Tahoma" w:cs="Tahoma"/>
                <w:sz w:val="20"/>
                <w:szCs w:val="20"/>
              </w:rPr>
              <w:t>электроэкстракции</w:t>
            </w:r>
            <w:proofErr w:type="spellEnd"/>
            <w:r w:rsidRPr="00DE6361">
              <w:rPr>
                <w:rFonts w:ascii="Tahoma" w:hAnsi="Tahoma" w:cs="Tahoma"/>
                <w:sz w:val="20"/>
                <w:szCs w:val="20"/>
              </w:rPr>
              <w:t xml:space="preserve"> меди. Катод состоит из двух частей: первая 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6361">
              <w:rPr>
                <w:rFonts w:ascii="Tahoma" w:hAnsi="Tahoma" w:cs="Tahoma"/>
                <w:sz w:val="20"/>
                <w:szCs w:val="20"/>
              </w:rPr>
              <w:t>стальное (</w:t>
            </w:r>
            <w:proofErr w:type="spellStart"/>
            <w:r w:rsidRPr="00DE6361">
              <w:rPr>
                <w:rFonts w:ascii="Tahoma" w:hAnsi="Tahoma" w:cs="Tahoma"/>
                <w:sz w:val="20"/>
                <w:szCs w:val="20"/>
              </w:rPr>
              <w:t>нжс</w:t>
            </w:r>
            <w:proofErr w:type="spellEnd"/>
            <w:r w:rsidRPr="00DE6361">
              <w:rPr>
                <w:rFonts w:ascii="Tahoma" w:hAnsi="Tahoma" w:cs="Tahoma"/>
                <w:sz w:val="20"/>
                <w:szCs w:val="20"/>
              </w:rPr>
              <w:t>) полотно, вторая – биметаллическая штанга. Штанга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2626">
              <w:rPr>
                <w:rFonts w:ascii="Tahoma" w:hAnsi="Tahoma" w:cs="Tahoma"/>
                <w:sz w:val="20"/>
                <w:szCs w:val="20"/>
              </w:rPr>
              <w:t>изготовлена из медного стержня, вставленного в трубку из стали (</w:t>
            </w:r>
            <w:proofErr w:type="spellStart"/>
            <w:r w:rsidRPr="00D22626">
              <w:rPr>
                <w:rFonts w:ascii="Tahoma" w:hAnsi="Tahoma" w:cs="Tahoma"/>
                <w:sz w:val="20"/>
                <w:szCs w:val="20"/>
              </w:rPr>
              <w:t>нжс</w:t>
            </w:r>
            <w:proofErr w:type="spellEnd"/>
            <w:r w:rsidRPr="00D22626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2626">
              <w:rPr>
                <w:rFonts w:ascii="Tahoma" w:hAnsi="Tahoma" w:cs="Tahoma"/>
                <w:sz w:val="20"/>
                <w:szCs w:val="20"/>
              </w:rPr>
              <w:t>с применением метода «сварка взрывом».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F45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 0%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F45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370DE2" w:rsidP="00F2362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E74195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временная 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площадка хранения </w:t>
            </w:r>
            <w:r w:rsidRPr="00E62C18">
              <w:rPr>
                <w:rFonts w:ascii="Tahoma" w:hAnsi="Tahoma" w:cs="Tahoma"/>
                <w:sz w:val="20"/>
                <w:szCs w:val="20"/>
              </w:rPr>
              <w:t xml:space="preserve">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ЦЭН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365F8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 xml:space="preserve"> месяц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E7594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  <w:r w:rsidR="00E75947">
              <w:rPr>
                <w:rFonts w:ascii="Tahoma" w:hAnsi="Tahoma" w:cs="Tahoma"/>
                <w:sz w:val="20"/>
              </w:rPr>
              <w:t>:</w:t>
            </w:r>
          </w:p>
          <w:p w:rsidR="00E75947" w:rsidRPr="004D7D51" w:rsidRDefault="00E14F25" w:rsidP="00E75947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="00365F88"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F5483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871FD">
              <w:rPr>
                <w:rFonts w:ascii="Tahoma" w:hAnsi="Tahoma" w:cs="Tahoma"/>
                <w:bCs/>
                <w:sz w:val="20"/>
              </w:rPr>
              <w:t>черных</w:t>
            </w:r>
            <w:r w:rsidR="00370DE2">
              <w:rPr>
                <w:rFonts w:ascii="Tahoma" w:hAnsi="Tahoma" w:cs="Tahoma"/>
                <w:bCs/>
                <w:sz w:val="20"/>
              </w:rPr>
              <w:t xml:space="preserve"> и цветных</w:t>
            </w:r>
            <w:bookmarkStart w:id="0" w:name="_GoBack"/>
            <w:bookmarkEnd w:id="0"/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E75947" w:rsidRPr="00A338AA" w:rsidRDefault="00F43827" w:rsidP="00A338AA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sectPr w:rsidR="00F018A2" w:rsidRPr="00740150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85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871FD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2FAA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65F88"/>
    <w:rsid w:val="00370DE2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20D0"/>
    <w:rsid w:val="008B5C90"/>
    <w:rsid w:val="008B67F4"/>
    <w:rsid w:val="008C32DE"/>
    <w:rsid w:val="008C588B"/>
    <w:rsid w:val="008D5327"/>
    <w:rsid w:val="008D5CA4"/>
    <w:rsid w:val="008E00B7"/>
    <w:rsid w:val="008E717E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AA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0C00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37C21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5947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2362F"/>
    <w:rsid w:val="00F30BE4"/>
    <w:rsid w:val="00F32BCC"/>
    <w:rsid w:val="00F43827"/>
    <w:rsid w:val="00F43BC7"/>
    <w:rsid w:val="00F47C8F"/>
    <w:rsid w:val="00F54838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 fillcolor="white">
      <v:fill color="white"/>
    </o:shapedefaults>
    <o:shapelayout v:ext="edit">
      <o:idmap v:ext="edit" data="1"/>
    </o:shapelayout>
  </w:shapeDefaults>
  <w:decimalSymbol w:val=","/>
  <w:listSeparator w:val=";"/>
  <w14:docId w14:val="5C23F54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2C806-025D-4926-9635-70150234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2019-09-11T08:03:00Z</cp:lastPrinted>
  <dcterms:created xsi:type="dcterms:W3CDTF">2019-09-11T08:40:00Z</dcterms:created>
  <dcterms:modified xsi:type="dcterms:W3CDTF">2023-08-28T11:57:00Z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