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9E0FD2">
        <w:rPr>
          <w:rFonts w:ascii="Tahoma" w:hAnsi="Tahoma" w:cs="Tahoma"/>
          <w:b/>
        </w:rPr>
        <w:t>99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9E0FD2">
        <w:rPr>
          <w:rFonts w:ascii="Tahoma" w:hAnsi="Tahoma" w:cs="Tahoma"/>
          <w:b/>
        </w:rPr>
        <w:t>99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BD457F" w:rsidRDefault="009E0FD2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04B1">
              <w:rPr>
                <w:rFonts w:ascii="Tahoma" w:hAnsi="Tahoma" w:cs="Tahoma"/>
              </w:rPr>
              <w:t xml:space="preserve">Лом стальной </w:t>
            </w:r>
            <w:proofErr w:type="spellStart"/>
            <w:r w:rsidRPr="00F804B1">
              <w:rPr>
                <w:rFonts w:ascii="Tahoma" w:hAnsi="Tahoma" w:cs="Tahoma"/>
              </w:rPr>
              <w:t>жел</w:t>
            </w:r>
            <w:proofErr w:type="spellEnd"/>
            <w:r w:rsidRPr="00F804B1">
              <w:rPr>
                <w:rFonts w:ascii="Tahoma" w:hAnsi="Tahoma" w:cs="Tahoma"/>
              </w:rPr>
              <w:t>. №1-5А-1 ГОСТ 2787-2024, в количестве 25 тонн (</w:t>
            </w:r>
            <w:proofErr w:type="spellStart"/>
            <w:r w:rsidRPr="00F804B1">
              <w:rPr>
                <w:rFonts w:ascii="Tahoma" w:hAnsi="Tahoma" w:cs="Tahoma"/>
              </w:rPr>
              <w:t>толеранс</w:t>
            </w:r>
            <w:proofErr w:type="spellEnd"/>
            <w:r w:rsidRPr="00F804B1">
              <w:rPr>
                <w:rFonts w:ascii="Tahoma" w:hAnsi="Tahoma" w:cs="Tahoma"/>
              </w:rPr>
              <w:t xml:space="preserve"> -5%/+20%) и в количестве 15 тонн (</w:t>
            </w:r>
            <w:proofErr w:type="spellStart"/>
            <w:r w:rsidRPr="00F804B1">
              <w:rPr>
                <w:rFonts w:ascii="Tahoma" w:hAnsi="Tahoma" w:cs="Tahoma"/>
              </w:rPr>
              <w:t>толеранс</w:t>
            </w:r>
            <w:proofErr w:type="spellEnd"/>
            <w:r w:rsidRPr="00F804B1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9E0FD2" w:rsidRDefault="009E0FD2" w:rsidP="009E0FD2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3C35">
              <w:rPr>
                <w:rFonts w:ascii="Tahoma" w:hAnsi="Tahoma" w:cs="Tahoma"/>
                <w:sz w:val="20"/>
                <w:szCs w:val="20"/>
                <w:u w:val="single"/>
              </w:rPr>
              <w:t xml:space="preserve">25 тонн: </w:t>
            </w:r>
            <w:r w:rsidRPr="003C3A11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результате </w:t>
            </w:r>
            <w:r w:rsidRPr="003C3A11">
              <w:rPr>
                <w:rFonts w:ascii="Tahoma" w:hAnsi="Tahoma" w:cs="Tahoma"/>
                <w:sz w:val="20"/>
                <w:szCs w:val="20"/>
              </w:rPr>
              <w:t>производственно-</w:t>
            </w:r>
          </w:p>
          <w:p w:rsidR="009E0FD2" w:rsidRDefault="009E0FD2" w:rsidP="009E0FD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>хозяйственной деятельности.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Основная часть лома состоит из 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ж/д </w:t>
            </w:r>
            <w:r>
              <w:rPr>
                <w:rFonts w:ascii="Tahoma" w:hAnsi="Tahoma" w:cs="Tahoma"/>
                <w:sz w:val="20"/>
                <w:szCs w:val="20"/>
              </w:rPr>
              <w:t>рельс, колёсных пар, подкладок и костылей,</w:t>
            </w:r>
            <w:r w:rsidRPr="00F91E6D"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утративших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качественные показатели</w:t>
            </w:r>
            <w:r>
              <w:rPr>
                <w:rFonts w:ascii="Tahoma" w:hAnsi="Tahoma" w:cs="Tahoma"/>
                <w:sz w:val="20"/>
                <w:szCs w:val="20"/>
              </w:rPr>
              <w:t>. Толщина от 4мм.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Лом негабаритный, н</w:t>
            </w:r>
            <w:r w:rsidRPr="00A56B5F">
              <w:rPr>
                <w:rFonts w:ascii="Tahoma" w:hAnsi="Tahoma" w:cs="Tahoma"/>
                <w:sz w:val="20"/>
                <w:szCs w:val="20"/>
              </w:rPr>
              <w:t>еобходимо довести д</w:t>
            </w:r>
            <w:r>
              <w:rPr>
                <w:rFonts w:ascii="Tahoma" w:hAnsi="Tahoma" w:cs="Tahoma"/>
                <w:sz w:val="20"/>
                <w:szCs w:val="20"/>
              </w:rPr>
              <w:t>о транспортабельного состояния</w:t>
            </w:r>
            <w:r w:rsidRPr="00A56B5F">
              <w:rPr>
                <w:rFonts w:ascii="Tahoma" w:hAnsi="Tahoma" w:cs="Tahoma"/>
                <w:sz w:val="20"/>
                <w:szCs w:val="20"/>
              </w:rPr>
              <w:t xml:space="preserve">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  <w:p w:rsidR="006A6D13" w:rsidRPr="007D4AE1" w:rsidRDefault="009E0FD2" w:rsidP="009E0FD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1F3C35">
              <w:rPr>
                <w:rFonts w:ascii="Tahoma" w:hAnsi="Tahoma" w:cs="Tahoma"/>
                <w:sz w:val="20"/>
                <w:szCs w:val="20"/>
                <w:u w:val="single"/>
              </w:rPr>
              <w:t>15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Амортизационный 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демонтажа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Основная часть лома состоит из 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ж/д </w:t>
            </w:r>
            <w:r>
              <w:rPr>
                <w:rFonts w:ascii="Tahoma" w:hAnsi="Tahoma" w:cs="Tahoma"/>
                <w:sz w:val="20"/>
                <w:szCs w:val="20"/>
              </w:rPr>
              <w:t>рельс</w:t>
            </w:r>
            <w:r w:rsidRPr="00F91E6D"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утративших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качественные показатели</w:t>
            </w:r>
            <w:r>
              <w:rPr>
                <w:rFonts w:ascii="Tahoma" w:hAnsi="Tahoma" w:cs="Tahoma"/>
                <w:sz w:val="20"/>
                <w:szCs w:val="20"/>
              </w:rPr>
              <w:t>, костылей и подкладок. Толщина от 4мм.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Лом негабаритный,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</w:t>
            </w:r>
            <w:r w:rsidRPr="00A56B5F">
              <w:rPr>
                <w:rFonts w:ascii="Tahoma" w:hAnsi="Tahoma" w:cs="Tahoma"/>
                <w:sz w:val="20"/>
                <w:szCs w:val="20"/>
              </w:rPr>
              <w:t>еобходимо довести до транспортабельного состояния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засора 1%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9E0FD2" w:rsidRDefault="009E0FD2" w:rsidP="009E0FD2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3C35">
              <w:rPr>
                <w:rFonts w:ascii="Tahoma" w:hAnsi="Tahoma" w:cs="Tahoma"/>
                <w:sz w:val="20"/>
                <w:szCs w:val="20"/>
                <w:u w:val="single"/>
              </w:rPr>
              <w:t>25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. Заполярный,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№1095, ЦМТО;</w:t>
            </w:r>
          </w:p>
          <w:p w:rsidR="00A020BA" w:rsidRPr="007D4AE1" w:rsidRDefault="009E0FD2" w:rsidP="009E0FD2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1F3C35">
              <w:rPr>
                <w:rFonts w:ascii="Tahoma" w:hAnsi="Tahoma" w:cs="Tahoma"/>
                <w:sz w:val="20"/>
                <w:szCs w:val="20"/>
                <w:u w:val="single"/>
              </w:rPr>
              <w:t>15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1F24B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Pr="001D1027">
              <w:rPr>
                <w:rFonts w:ascii="Tahoma" w:hAnsi="Tahoma" w:cs="Tahoma"/>
                <w:sz w:val="20"/>
                <w:szCs w:val="20"/>
              </w:rPr>
              <w:t>Красноярского края.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</w:t>
            </w:r>
            <w:bookmarkStart w:id="0" w:name="_GoBack"/>
            <w:bookmarkEnd w:id="0"/>
            <w:r w:rsidRPr="007D4AE1">
              <w:rPr>
                <w:rFonts w:ascii="Tahoma" w:hAnsi="Tahoma" w:cs="Tahoma"/>
                <w:sz w:val="20"/>
              </w:rPr>
              <w:t>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85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1F24BB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E0FD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 fillcolor="white">
      <v:fill color="white"/>
    </o:shapedefaults>
    <o:shapelayout v:ext="edit">
      <o:idmap v:ext="edit" data="1"/>
    </o:shapelayout>
  </w:shapeDefaults>
  <w:decimalSymbol w:val=","/>
  <w:listSeparator w:val=";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9AC546-12B3-4B8E-BB16-D0CFA13A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141</cp:revision>
  <cp:lastPrinted>2019-09-11T08:03:00Z</cp:lastPrinted>
  <dcterms:created xsi:type="dcterms:W3CDTF">2019-09-11T08:40:00Z</dcterms:created>
  <dcterms:modified xsi:type="dcterms:W3CDTF">2026-06-29T09:37:00Z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