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630A3C">
        <w:rPr>
          <w:rFonts w:ascii="Tahoma" w:hAnsi="Tahoma" w:cs="Tahoma"/>
          <w:b/>
        </w:rPr>
        <w:t>88</w:t>
      </w:r>
      <w:r w:rsidR="002A30BD">
        <w:rPr>
          <w:rFonts w:ascii="Tahoma" w:hAnsi="Tahoma" w:cs="Tahoma"/>
          <w:b/>
        </w:rPr>
        <w:t>/</w:t>
      </w:r>
      <w:r w:rsidR="005F79FD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630A3C">
        <w:rPr>
          <w:rFonts w:ascii="Tahoma" w:hAnsi="Tahoma" w:cs="Tahoma"/>
          <w:b/>
        </w:rPr>
        <w:t>8</w:t>
      </w:r>
      <w:r w:rsidR="00BE2AD2" w:rsidRPr="00BE2AD2">
        <w:rPr>
          <w:rFonts w:ascii="Tahoma" w:hAnsi="Tahoma" w:cs="Tahoma"/>
          <w:b/>
        </w:rPr>
        <w:t>/</w:t>
      </w:r>
      <w:r w:rsidR="005F79FD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5F79FD" w:rsidRDefault="005F79FD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79FD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200 тонн (</w:t>
            </w:r>
            <w:proofErr w:type="spellStart"/>
            <w:r w:rsidRPr="005F79FD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79FD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5F79FD" w:rsidRPr="00C70A06" w:rsidRDefault="005F79FD" w:rsidP="005F79FD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ремонтов </w:t>
            </w:r>
          </w:p>
          <w:p w:rsidR="005F79FD" w:rsidRPr="00C70A06" w:rsidRDefault="005F79FD" w:rsidP="005F79FD">
            <w:pPr>
              <w:spacing w:after="0" w:line="240" w:lineRule="auto"/>
              <w:ind w:firstLine="3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и ликвидации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оборудования Рафинировочного цеха. Включает фрагменты оборудования, выведенного из эксплуатации. </w:t>
            </w:r>
          </w:p>
          <w:p w:rsidR="006A6D13" w:rsidRPr="007D4AE1" w:rsidRDefault="005F79FD" w:rsidP="005F79FD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</w:t>
            </w:r>
            <w:r w:rsidRPr="00C70A06">
              <w:rPr>
                <w:rFonts w:ascii="Tahoma" w:hAnsi="Tahoma" w:cs="Tahoma"/>
                <w:sz w:val="20"/>
                <w:szCs w:val="20"/>
              </w:rPr>
              <w:t>рупногабарит</w:t>
            </w:r>
            <w:r>
              <w:rPr>
                <w:rFonts w:ascii="Tahoma" w:hAnsi="Tahoma" w:cs="Tahoma"/>
                <w:sz w:val="20"/>
                <w:szCs w:val="20"/>
              </w:rPr>
              <w:t xml:space="preserve">ные конструкции. Масса отдельных элементов достигает 75 тонн, высотой более 2 метров, что необходимо учитывать при производстве работ. </w:t>
            </w:r>
            <w:r w:rsidRPr="00C70A06">
              <w:rPr>
                <w:rFonts w:ascii="Tahoma" w:hAnsi="Tahoma" w:cs="Tahoma"/>
                <w:sz w:val="20"/>
                <w:szCs w:val="20"/>
              </w:rPr>
              <w:t>Толщина от 4мм. Имеются вклю</w:t>
            </w:r>
            <w:r>
              <w:rPr>
                <w:rFonts w:ascii="Tahoma" w:hAnsi="Tahoma" w:cs="Tahoma"/>
                <w:sz w:val="20"/>
                <w:szCs w:val="20"/>
              </w:rPr>
              <w:t xml:space="preserve">чения, </w:t>
            </w:r>
            <w:r w:rsidRPr="00C70A06">
              <w:rPr>
                <w:rFonts w:ascii="Tahoma" w:hAnsi="Tahoma" w:cs="Tahoma"/>
                <w:sz w:val="20"/>
                <w:szCs w:val="20"/>
              </w:rPr>
              <w:t>состоящие из примеси пыли.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местонахождении </w:t>
            </w:r>
            <w:r w:rsidRPr="00C70A06">
              <w:rPr>
                <w:rFonts w:ascii="Tahoma" w:hAnsi="Tahoma" w:cs="Tahoma"/>
                <w:sz w:val="20"/>
                <w:szCs w:val="20"/>
              </w:rPr>
              <w:t>указанного лома может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70A06">
              <w:rPr>
                <w:rFonts w:ascii="Tahoma" w:hAnsi="Tahoma" w:cs="Tahoma"/>
                <w:sz w:val="20"/>
                <w:szCs w:val="20"/>
              </w:rPr>
              <w:t>присутст</w:t>
            </w:r>
            <w:r>
              <w:rPr>
                <w:rFonts w:ascii="Tahoma" w:hAnsi="Tahoma" w:cs="Tahoma"/>
                <w:sz w:val="20"/>
                <w:szCs w:val="20"/>
              </w:rPr>
              <w:t xml:space="preserve">вовать металлолом других марок, </w:t>
            </w:r>
            <w:r w:rsidRPr="00C70A06">
              <w:rPr>
                <w:rFonts w:ascii="Tahoma" w:hAnsi="Tahoma" w:cs="Tahoma"/>
                <w:sz w:val="20"/>
                <w:szCs w:val="20"/>
              </w:rPr>
              <w:t>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ортабельного состояния и засора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5F79FD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Мончегорск. Полигон ОРФ, РЦ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A4378B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6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5F79FD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8B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 fillcolor="white">
      <v:fill color="white"/>
    </o:shapedefaults>
    <o:shapelayout v:ext="edit">
      <o:idmap v:ext="edit" data="1"/>
    </o:shapelayout>
  </w:shapeDefaults>
  <w:decimalSymbol w:val=","/>
  <w:listSeparator w:val=";"/>
  <w14:docId w14:val="6768048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5218C4-C8C4-49DB-8768-5889555B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135</cp:revision>
  <cp:lastPrinted>2019-09-11T08:03:00Z</cp:lastPrinted>
  <dcterms:created xsi:type="dcterms:W3CDTF">2019-09-11T08:40:00Z</dcterms:created>
  <dcterms:modified xsi:type="dcterms:W3CDTF">2026-05-05T13:26:00Z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