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85</w:t>
      </w:r>
      <w:r w:rsidR="002A30BD">
        <w:rPr>
          <w:rFonts w:ascii="Tahoma" w:hAnsi="Tahoma" w:cs="Tahoma"/>
          <w:b/>
        </w:rPr>
        <w:t>/</w:t>
      </w:r>
      <w:r w:rsidR="00F01D9C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AE0EC5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F01D9C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01D9C" w:rsidRDefault="00F01D9C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01D9C">
              <w:rPr>
                <w:rFonts w:ascii="Tahoma" w:hAnsi="Tahoma" w:cs="Tahoma"/>
                <w:bCs/>
                <w:sz w:val="20"/>
                <w:szCs w:val="20"/>
                <w:lang w:eastAsia="ru-RU"/>
              </w:rPr>
              <w:t xml:space="preserve">Лом </w:t>
            </w:r>
            <w:proofErr w:type="spellStart"/>
            <w:r w:rsidRPr="00F01D9C">
              <w:rPr>
                <w:rFonts w:ascii="Tahoma" w:hAnsi="Tahoma" w:cs="Tahoma"/>
                <w:bCs/>
                <w:sz w:val="20"/>
                <w:szCs w:val="20"/>
                <w:lang w:eastAsia="ru-RU"/>
              </w:rPr>
              <w:t>аккум</w:t>
            </w:r>
            <w:proofErr w:type="spellEnd"/>
            <w:r w:rsidRPr="00F01D9C">
              <w:rPr>
                <w:rFonts w:ascii="Tahoma" w:hAnsi="Tahoma" w:cs="Tahoma"/>
                <w:bCs/>
                <w:sz w:val="20"/>
                <w:szCs w:val="20"/>
                <w:lang w:eastAsia="ru-RU"/>
              </w:rPr>
              <w:t>. батарей АБ V 2 ГОСТ Р 54564</w:t>
            </w:r>
            <w:r w:rsidRPr="00F01D9C">
              <w:rPr>
                <w:rFonts w:ascii="Tahoma" w:hAnsi="Tahoma" w:cs="Tahoma"/>
                <w:sz w:val="20"/>
                <w:szCs w:val="20"/>
              </w:rPr>
              <w:t>, в количестве 7,5 тонн (</w:t>
            </w:r>
            <w:proofErr w:type="spellStart"/>
            <w:r w:rsidRPr="00F01D9C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F01D9C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F01D9C" w:rsidRPr="001232E6" w:rsidRDefault="00F01D9C" w:rsidP="00F01D9C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32E6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производственной</w:t>
            </w:r>
          </w:p>
          <w:p w:rsidR="00F01D9C" w:rsidRDefault="00F01D9C" w:rsidP="00F01D9C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32E6">
              <w:rPr>
                <w:rFonts w:ascii="Tahoma" w:hAnsi="Tahoma" w:cs="Tahoma"/>
                <w:sz w:val="20"/>
                <w:szCs w:val="20"/>
              </w:rPr>
              <w:t>деятельности.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Лом неразделанных свинцовых аккумуляторных батарей.</w:t>
            </w:r>
          </w:p>
          <w:p w:rsidR="006A6D13" w:rsidRPr="007D4AE1" w:rsidRDefault="00F01D9C" w:rsidP="00F01D9C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Электролит слит.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 Необходимо 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состояния и засора 25% (с </w:t>
            </w:r>
            <w:r w:rsidRPr="00904E50">
              <w:rPr>
                <w:rFonts w:ascii="Tahoma" w:hAnsi="Tahoma" w:cs="Tahoma"/>
                <w:sz w:val="20"/>
                <w:szCs w:val="20"/>
              </w:rPr>
              <w:t>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F01D9C" w:rsidP="002C4F6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</w:t>
            </w:r>
            <w:r w:rsidRPr="004A60E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площадка временного хранения металлолома ТЦ.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2C4F64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F01D9C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>
              <w:rPr>
                <w:rFonts w:ascii="Tahoma" w:hAnsi="Tahoma" w:cs="Tahoma"/>
                <w:sz w:val="20"/>
                <w:szCs w:val="20"/>
              </w:rPr>
              <w:t>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01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7C7"/>
    <w:rsid w:val="00EB2CA8"/>
    <w:rsid w:val="00EC3CE2"/>
    <w:rsid w:val="00EC6BBC"/>
    <w:rsid w:val="00ED0C30"/>
    <w:rsid w:val="00EE3EA2"/>
    <w:rsid w:val="00EE5E9A"/>
    <w:rsid w:val="00EF71FD"/>
    <w:rsid w:val="00F018A2"/>
    <w:rsid w:val="00F01D9C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 fillcolor="white">
      <v:fill color="white"/>
    </o:shapedefaults>
    <o:shapelayout v:ext="edit">
      <o:idmap v:ext="edit" data="1"/>
    </o:shapelayout>
  </w:shapeDefaults>
  <w:decimalSymbol w:val=","/>
  <w:listSeparator w:val=";"/>
  <w14:docId w14:val="2CD608C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A692-222E-4989-B416-B9B6D988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130</cp:revision>
  <cp:lastPrinted>2019-09-11T08:03:00Z</cp:lastPrinted>
  <dcterms:created xsi:type="dcterms:W3CDTF">2019-09-11T08:40:00Z</dcterms:created>
  <dcterms:modified xsi:type="dcterms:W3CDTF">2026-04-13T13:46:00Z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