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12778B">
        <w:rPr>
          <w:rFonts w:ascii="Tahoma" w:hAnsi="Tahoma" w:cs="Tahoma"/>
          <w:b/>
        </w:rPr>
        <w:t>7</w:t>
      </w:r>
      <w:r w:rsidR="00640A55">
        <w:rPr>
          <w:rFonts w:ascii="Tahoma" w:hAnsi="Tahoma" w:cs="Tahoma"/>
          <w:b/>
        </w:rPr>
        <w:t>5</w:t>
      </w:r>
      <w:r w:rsidR="002A30BD">
        <w:rPr>
          <w:rFonts w:ascii="Tahoma" w:hAnsi="Tahoma" w:cs="Tahoma"/>
          <w:b/>
        </w:rPr>
        <w:t>/1</w:t>
      </w:r>
      <w:r w:rsidR="00640A55">
        <w:rPr>
          <w:rFonts w:ascii="Tahoma" w:hAnsi="Tahoma" w:cs="Tahoma"/>
          <w:b/>
        </w:rPr>
        <w:t>1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12778B">
        <w:rPr>
          <w:rFonts w:ascii="Tahoma" w:hAnsi="Tahoma" w:cs="Tahoma"/>
          <w:b/>
        </w:rPr>
        <w:t>7</w:t>
      </w:r>
      <w:r w:rsidR="00640A55">
        <w:rPr>
          <w:rFonts w:ascii="Tahoma" w:hAnsi="Tahoma" w:cs="Tahoma"/>
          <w:b/>
        </w:rPr>
        <w:t>5</w:t>
      </w:r>
      <w:r w:rsidR="00BE2AD2" w:rsidRPr="00BE2AD2">
        <w:rPr>
          <w:rFonts w:ascii="Tahoma" w:hAnsi="Tahoma" w:cs="Tahoma"/>
          <w:b/>
        </w:rPr>
        <w:t>/</w:t>
      </w:r>
      <w:r w:rsidR="002A30BD">
        <w:rPr>
          <w:rFonts w:ascii="Tahoma" w:hAnsi="Tahoma" w:cs="Tahoma"/>
          <w:b/>
        </w:rPr>
        <w:t>1</w:t>
      </w:r>
      <w:r w:rsidR="00640A55">
        <w:rPr>
          <w:rFonts w:ascii="Tahoma" w:hAnsi="Tahoma" w:cs="Tahoma"/>
          <w:b/>
        </w:rPr>
        <w:t>1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F9266B" w:rsidRPr="007D4AE1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F65081" w:rsidRDefault="00640A55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652DF7">
              <w:rPr>
                <w:rFonts w:ascii="Tahoma" w:hAnsi="Tahoma" w:cs="Tahoma"/>
                <w:sz w:val="20"/>
                <w:szCs w:val="20"/>
              </w:rPr>
              <w:t>Лом и отходы стальные 5Б ГОСТ 2787-2024</w:t>
            </w:r>
            <w:r w:rsidRPr="005F16B6">
              <w:rPr>
                <w:rFonts w:ascii="Tahoma" w:hAnsi="Tahoma" w:cs="Tahoma"/>
                <w:sz w:val="20"/>
                <w:szCs w:val="20"/>
              </w:rPr>
              <w:t xml:space="preserve">, в количестве </w:t>
            </w:r>
            <w:r>
              <w:rPr>
                <w:rFonts w:ascii="Tahoma" w:hAnsi="Tahoma" w:cs="Tahoma"/>
                <w:sz w:val="20"/>
                <w:szCs w:val="20"/>
              </w:rPr>
              <w:t>250</w:t>
            </w:r>
            <w:r w:rsidRPr="005F16B6">
              <w:rPr>
                <w:rFonts w:ascii="Tahoma" w:hAnsi="Tahoma" w:cs="Tahoma"/>
                <w:sz w:val="20"/>
                <w:szCs w:val="20"/>
              </w:rPr>
              <w:t xml:space="preserve"> тонн (</w:t>
            </w:r>
            <w:proofErr w:type="spellStart"/>
            <w:r w:rsidRPr="005F16B6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5F16B6">
              <w:rPr>
                <w:rFonts w:ascii="Tahoma" w:hAnsi="Tahoma" w:cs="Tahoma"/>
                <w:sz w:val="20"/>
                <w:szCs w:val="20"/>
              </w:rPr>
              <w:t xml:space="preserve"> -5%/+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5F16B6">
              <w:rPr>
                <w:rFonts w:ascii="Tahoma" w:hAnsi="Tahoma" w:cs="Tahoma"/>
                <w:sz w:val="20"/>
                <w:szCs w:val="20"/>
              </w:rPr>
              <w:t>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40A55" w:rsidP="0012778B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 w:rsidRPr="00904E50">
              <w:rPr>
                <w:rFonts w:ascii="Tahoma" w:hAnsi="Tahoma" w:cs="Tahoma"/>
                <w:sz w:val="20"/>
                <w:szCs w:val="20"/>
              </w:rPr>
              <w:t>Амортизационный лом</w:t>
            </w:r>
            <w:r>
              <w:t xml:space="preserve"> </w:t>
            </w:r>
            <w:r w:rsidRPr="00652DF7">
              <w:rPr>
                <w:rFonts w:ascii="Tahoma" w:hAnsi="Tahoma" w:cs="Tahoma"/>
                <w:sz w:val="20"/>
                <w:szCs w:val="20"/>
              </w:rPr>
              <w:t>5Б ГОСТ 2787-2024</w:t>
            </w:r>
            <w:r>
              <w:rPr>
                <w:rFonts w:ascii="Tahoma" w:hAnsi="Tahoma" w:cs="Tahoma"/>
                <w:sz w:val="20"/>
                <w:szCs w:val="20"/>
              </w:rPr>
              <w:t xml:space="preserve"> (нержавеющая сталь)</w:t>
            </w:r>
            <w:r w:rsidRPr="00904E50">
              <w:rPr>
                <w:rFonts w:ascii="Tahoma" w:hAnsi="Tahoma" w:cs="Tahoma"/>
                <w:sz w:val="20"/>
                <w:szCs w:val="20"/>
              </w:rPr>
              <w:t xml:space="preserve"> образован </w:t>
            </w:r>
            <w:r w:rsidRPr="0099438F">
              <w:rPr>
                <w:rFonts w:ascii="Tahoma" w:hAnsi="Tahoma" w:cs="Tahoma"/>
                <w:sz w:val="20"/>
                <w:szCs w:val="20"/>
              </w:rPr>
              <w:t>в результате демонтажа зданий 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оборудования Плавильного цеха</w:t>
            </w:r>
            <w:r w:rsidRPr="00904E5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DA3DDF">
              <w:rPr>
                <w:rFonts w:ascii="Tahoma" w:hAnsi="Tahoma" w:cs="Tahoma"/>
                <w:sz w:val="20"/>
                <w:szCs w:val="20"/>
              </w:rPr>
              <w:t xml:space="preserve">Включает в себя </w:t>
            </w:r>
            <w:r>
              <w:rPr>
                <w:rFonts w:ascii="Tahoma" w:hAnsi="Tahoma" w:cs="Tahoma"/>
                <w:sz w:val="20"/>
                <w:szCs w:val="20"/>
              </w:rPr>
              <w:t xml:space="preserve">трубы, тару, запорную арматуру, </w:t>
            </w:r>
            <w:r w:rsidRPr="00DA3DDF">
              <w:rPr>
                <w:rFonts w:ascii="Tahoma" w:hAnsi="Tahoma" w:cs="Tahoma"/>
                <w:sz w:val="20"/>
                <w:szCs w:val="20"/>
              </w:rPr>
              <w:t>б/у баково</w:t>
            </w:r>
            <w:r>
              <w:rPr>
                <w:rFonts w:ascii="Tahoma" w:hAnsi="Tahoma" w:cs="Tahoma"/>
                <w:sz w:val="20"/>
                <w:szCs w:val="20"/>
              </w:rPr>
              <w:t>е</w:t>
            </w:r>
            <w:r w:rsidRPr="00DA3DDF">
              <w:rPr>
                <w:rFonts w:ascii="Tahoma" w:hAnsi="Tahoma" w:cs="Tahoma"/>
                <w:sz w:val="20"/>
                <w:szCs w:val="20"/>
              </w:rPr>
              <w:t xml:space="preserve"> оборудования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и др</w:t>
            </w:r>
            <w:r w:rsidRPr="00DA3DD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Крупногабаритный. Некоторые элементы имеют приварку</w:t>
            </w:r>
            <w:r w:rsidRPr="00DA3DDF">
              <w:rPr>
                <w:rFonts w:ascii="Tahoma" w:hAnsi="Tahoma" w:cs="Tahoma"/>
                <w:sz w:val="20"/>
                <w:szCs w:val="20"/>
              </w:rPr>
              <w:t xml:space="preserve"> фрагментов </w:t>
            </w:r>
            <w:r w:rsidRPr="00904E50">
              <w:rPr>
                <w:rFonts w:ascii="Tahoma" w:hAnsi="Tahoma" w:cs="Tahoma"/>
                <w:sz w:val="20"/>
                <w:szCs w:val="20"/>
              </w:rPr>
              <w:t xml:space="preserve">из </w:t>
            </w:r>
            <w:r>
              <w:rPr>
                <w:rFonts w:ascii="Tahoma" w:hAnsi="Tahoma" w:cs="Tahoma"/>
                <w:sz w:val="20"/>
                <w:szCs w:val="20"/>
              </w:rPr>
              <w:t xml:space="preserve">нелегированного </w:t>
            </w:r>
            <w:r w:rsidRPr="00904E50">
              <w:rPr>
                <w:rFonts w:ascii="Tahoma" w:hAnsi="Tahoma" w:cs="Tahoma"/>
                <w:sz w:val="20"/>
                <w:szCs w:val="20"/>
              </w:rPr>
              <w:t>металла 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04E50">
              <w:rPr>
                <w:rFonts w:ascii="Tahoma" w:hAnsi="Tahoma" w:cs="Tahoma"/>
                <w:sz w:val="20"/>
                <w:szCs w:val="20"/>
              </w:rPr>
              <w:t>требует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04E50">
              <w:rPr>
                <w:rFonts w:ascii="Tahoma" w:hAnsi="Tahoma" w:cs="Tahoma"/>
                <w:sz w:val="20"/>
                <w:szCs w:val="20"/>
              </w:rPr>
              <w:t xml:space="preserve">разделения. </w:t>
            </w:r>
            <w:r w:rsidRPr="00DE2871">
              <w:rPr>
                <w:rFonts w:ascii="Tahoma" w:hAnsi="Tahoma" w:cs="Tahoma"/>
                <w:sz w:val="20"/>
                <w:szCs w:val="20"/>
              </w:rPr>
              <w:t xml:space="preserve">Имеются включения, состоящие из </w:t>
            </w:r>
            <w:r>
              <w:rPr>
                <w:rFonts w:ascii="Tahoma" w:hAnsi="Tahoma" w:cs="Tahoma"/>
                <w:sz w:val="20"/>
                <w:szCs w:val="20"/>
              </w:rPr>
              <w:t xml:space="preserve">примеси и пыли. Содержание </w:t>
            </w:r>
            <w:r w:rsidRPr="00CB7A65">
              <w:rPr>
                <w:rFonts w:ascii="Tahoma" w:hAnsi="Tahoma" w:cs="Tahoma"/>
                <w:sz w:val="20"/>
                <w:szCs w:val="20"/>
              </w:rPr>
              <w:t xml:space="preserve">– </w:t>
            </w:r>
            <w:r w:rsidRPr="00CB7A65">
              <w:rPr>
                <w:rFonts w:ascii="Tahoma" w:hAnsi="Tahoma" w:cs="Tahoma"/>
                <w:sz w:val="20"/>
                <w:szCs w:val="20"/>
                <w:lang w:val="en-US"/>
              </w:rPr>
              <w:t>Ni</w:t>
            </w:r>
            <w:r w:rsidRPr="00CB7A65">
              <w:rPr>
                <w:rFonts w:ascii="Tahoma" w:hAnsi="Tahoma" w:cs="Tahoma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sz w:val="20"/>
                <w:szCs w:val="20"/>
              </w:rPr>
              <w:t xml:space="preserve"> различно, </w:t>
            </w:r>
            <w:r w:rsidRPr="006407A2">
              <w:rPr>
                <w:rFonts w:ascii="Tahoma" w:hAnsi="Tahoma" w:cs="Tahoma"/>
                <w:sz w:val="20"/>
                <w:szCs w:val="20"/>
              </w:rPr>
              <w:t>рекомендуем</w:t>
            </w:r>
            <w:r>
              <w:rPr>
                <w:rFonts w:ascii="Tahoma" w:hAnsi="Tahoma" w:cs="Tahoma"/>
                <w:sz w:val="20"/>
                <w:szCs w:val="20"/>
              </w:rPr>
              <w:t xml:space="preserve"> при осмотре произвести </w:t>
            </w:r>
            <w:r w:rsidRPr="006407A2">
              <w:rPr>
                <w:rFonts w:ascii="Tahoma" w:hAnsi="Tahoma" w:cs="Tahoma"/>
                <w:sz w:val="20"/>
                <w:szCs w:val="20"/>
              </w:rPr>
              <w:t xml:space="preserve">экспресс </w:t>
            </w:r>
            <w:proofErr w:type="spellStart"/>
            <w:r w:rsidRPr="006407A2">
              <w:rPr>
                <w:rFonts w:ascii="Tahoma" w:hAnsi="Tahoma" w:cs="Tahoma"/>
                <w:sz w:val="20"/>
                <w:szCs w:val="20"/>
              </w:rPr>
              <w:t>анализирование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. В </w:t>
            </w:r>
            <w:r w:rsidRPr="00EE4AA8">
              <w:rPr>
                <w:rFonts w:ascii="Tahoma" w:hAnsi="Tahoma" w:cs="Tahoma"/>
                <w:sz w:val="20"/>
                <w:szCs w:val="20"/>
              </w:rPr>
              <w:t>местонахождении указан</w:t>
            </w:r>
            <w:r>
              <w:rPr>
                <w:rFonts w:ascii="Tahoma" w:hAnsi="Tahoma" w:cs="Tahoma"/>
                <w:sz w:val="20"/>
                <w:szCs w:val="20"/>
              </w:rPr>
              <w:t xml:space="preserve">ного лома может присутствовать </w:t>
            </w:r>
            <w:r w:rsidRPr="00EE4AA8">
              <w:rPr>
                <w:rFonts w:ascii="Tahoma" w:hAnsi="Tahoma" w:cs="Tahoma"/>
                <w:sz w:val="20"/>
                <w:szCs w:val="20"/>
              </w:rPr>
              <w:t>металлолом других марок,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E4AA8">
              <w:rPr>
                <w:rFonts w:ascii="Tahoma" w:hAnsi="Tahoma" w:cs="Tahoma"/>
                <w:sz w:val="20"/>
                <w:szCs w:val="20"/>
              </w:rPr>
              <w:t>который необходимо исключить из погрузки.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04E50">
              <w:rPr>
                <w:rFonts w:ascii="Tahoma" w:hAnsi="Tahoma" w:cs="Tahoma"/>
                <w:sz w:val="20"/>
                <w:szCs w:val="20"/>
              </w:rPr>
              <w:t>Необходимо довести до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04E50">
              <w:rPr>
                <w:rFonts w:ascii="Tahoma" w:hAnsi="Tahoma" w:cs="Tahoma"/>
                <w:sz w:val="20"/>
                <w:szCs w:val="20"/>
              </w:rPr>
              <w:t>транспортабельного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состояния и засора 1% (с </w:t>
            </w:r>
            <w:r w:rsidRPr="00904E50">
              <w:rPr>
                <w:rFonts w:ascii="Tahoma" w:hAnsi="Tahoma" w:cs="Tahoma"/>
                <w:sz w:val="20"/>
                <w:szCs w:val="20"/>
              </w:rPr>
              <w:t>учетом резки).</w:t>
            </w:r>
            <w:r w:rsidRPr="006407A2">
              <w:rPr>
                <w:rFonts w:ascii="Tahoma" w:hAnsi="Tahoma" w:cs="Tahoma"/>
                <w:sz w:val="20"/>
                <w:szCs w:val="20"/>
              </w:rPr>
              <w:t xml:space="preserve"> При подаче автомашин под погрузку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407A2">
              <w:rPr>
                <w:rFonts w:ascii="Tahoma" w:hAnsi="Tahoma" w:cs="Tahoma"/>
                <w:sz w:val="20"/>
                <w:szCs w:val="20"/>
              </w:rPr>
              <w:t>учитывать пред</w:t>
            </w:r>
            <w:r>
              <w:rPr>
                <w:rFonts w:ascii="Tahoma" w:hAnsi="Tahoma" w:cs="Tahoma"/>
                <w:sz w:val="20"/>
                <w:szCs w:val="20"/>
              </w:rPr>
              <w:t xml:space="preserve">ельный размер ВИС «РС» по длине </w:t>
            </w:r>
            <w:r w:rsidRPr="006407A2">
              <w:rPr>
                <w:rFonts w:ascii="Tahoma" w:hAnsi="Tahoma" w:cs="Tahoma"/>
                <w:sz w:val="20"/>
                <w:szCs w:val="20"/>
              </w:rPr>
              <w:t>– не более 16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407A2">
              <w:rPr>
                <w:rFonts w:ascii="Tahoma" w:hAnsi="Tahoma" w:cs="Tahoma"/>
                <w:sz w:val="20"/>
                <w:szCs w:val="20"/>
              </w:rPr>
              <w:t>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020BA" w:rsidRPr="007D4AE1" w:rsidRDefault="00640A55" w:rsidP="00CF1DCA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0B76E2">
              <w:rPr>
                <w:rFonts w:ascii="Tahoma" w:hAnsi="Tahoma" w:cs="Tahoma"/>
                <w:sz w:val="20"/>
                <w:szCs w:val="20"/>
              </w:rPr>
              <w:t>п. Никель, территория ПЦ.</w:t>
            </w:r>
            <w:bookmarkStart w:id="0" w:name="_GoBack"/>
            <w:bookmarkEnd w:id="0"/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lastRenderedPageBreak/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720E6D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bCs/>
                <w:sz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644187" w:rsidRPr="007D4AE1">
              <w:rPr>
                <w:rFonts w:ascii="Tahoma" w:hAnsi="Tahoma" w:cs="Tahoma"/>
                <w:bCs/>
                <w:sz w:val="20"/>
              </w:rPr>
              <w:t xml:space="preserve">черных </w:t>
            </w:r>
            <w:r w:rsidRPr="007D4AE1">
              <w:rPr>
                <w:rFonts w:ascii="Tahoma" w:hAnsi="Tahoma" w:cs="Tahoma"/>
                <w:bCs/>
                <w:sz w:val="20"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F65081" w:rsidRPr="007D4AE1" w:rsidRDefault="00F65081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641ABC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7D4AE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7D4AE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  <w:r w:rsidR="00F65081">
              <w:rPr>
                <w:rFonts w:ascii="Tahoma" w:hAnsi="Tahoma" w:cs="Tahoma"/>
                <w:sz w:val="20"/>
              </w:rPr>
              <w:t>;</w:t>
            </w:r>
          </w:p>
          <w:p w:rsidR="00F65081" w:rsidRPr="00F65081" w:rsidRDefault="00F65081" w:rsidP="00B94A8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- Предварительный осмотр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396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0A55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3969" fillcolor="white">
      <v:fill color="white"/>
    </o:shapedefaults>
    <o:shapelayout v:ext="edit">
      <o:idmap v:ext="edit" data="1"/>
    </o:shapelayout>
  </w:shapeDefaults>
  <w:decimalSymbol w:val=","/>
  <w:listSeparator w:val=";"/>
  <w14:docId w14:val="17CD6AEA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9ACEF2-DD52-424C-B1FE-DBE2312B3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127</cp:revision>
  <cp:lastPrinted>2019-09-11T08:03:00Z</cp:lastPrinted>
  <dcterms:created xsi:type="dcterms:W3CDTF">2019-09-11T08:40:00Z</dcterms:created>
  <dcterms:modified xsi:type="dcterms:W3CDTF">2026-03-02T13:38:00Z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