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70</w:t>
      </w:r>
      <w:r w:rsidR="00A75284">
        <w:rPr>
          <w:rFonts w:ascii="Tahoma" w:hAnsi="Tahoma" w:cs="Tahoma"/>
          <w:b/>
        </w:rPr>
        <w:t>/2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70</w:t>
      </w:r>
      <w:r w:rsidR="00BE2AD2" w:rsidRPr="00BE2AD2">
        <w:rPr>
          <w:rFonts w:ascii="Tahoma" w:hAnsi="Tahoma" w:cs="Tahoma"/>
          <w:b/>
        </w:rPr>
        <w:t>/</w:t>
      </w:r>
      <w:r w:rsidR="00A75284">
        <w:rPr>
          <w:rFonts w:ascii="Tahoma" w:hAnsi="Tahoma" w:cs="Tahoma"/>
          <w:b/>
        </w:rPr>
        <w:t>2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F9266B" w:rsidRPr="007D4AE1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A75284" w:rsidRDefault="00A75284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A75284">
              <w:rPr>
                <w:rFonts w:ascii="Tahoma" w:hAnsi="Tahoma" w:cs="Tahoma"/>
                <w:sz w:val="20"/>
                <w:szCs w:val="20"/>
              </w:rPr>
              <w:t>Лом и отходы стальные 5А ГОСТ 2787-2024, в количестве 10 тонн (</w:t>
            </w:r>
            <w:proofErr w:type="spellStart"/>
            <w:r w:rsidRPr="00A75284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A75284">
              <w:rPr>
                <w:rFonts w:ascii="Tahoma" w:hAnsi="Tahoma" w:cs="Tahoma"/>
                <w:sz w:val="20"/>
                <w:szCs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75284" w:rsidRPr="004A71C4" w:rsidRDefault="00A75284" w:rsidP="00A75284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A71C4">
              <w:rPr>
                <w:rFonts w:ascii="Tahoma" w:hAnsi="Tahoma" w:cs="Tahoma"/>
                <w:sz w:val="20"/>
                <w:szCs w:val="20"/>
              </w:rPr>
              <w:t>Амортизационный лом образован от выведенной из эксплуатации</w:t>
            </w:r>
          </w:p>
          <w:p w:rsidR="00A75284" w:rsidRPr="004A71C4" w:rsidRDefault="00A75284" w:rsidP="00A75284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A71C4">
              <w:rPr>
                <w:rFonts w:ascii="Tahoma" w:hAnsi="Tahoma" w:cs="Tahoma"/>
                <w:sz w:val="20"/>
                <w:szCs w:val="20"/>
              </w:rPr>
              <w:t>ёмкости, используемой для хранения ГСМ (мазут). Лом не соответствует</w:t>
            </w:r>
          </w:p>
          <w:p w:rsidR="00A75284" w:rsidRPr="004A71C4" w:rsidRDefault="00A75284" w:rsidP="00A75284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A71C4">
              <w:rPr>
                <w:rFonts w:ascii="Tahoma" w:hAnsi="Tahoma" w:cs="Tahoma"/>
                <w:sz w:val="20"/>
                <w:szCs w:val="20"/>
              </w:rPr>
              <w:t>ГОСТу 2787 «Металлы черные вторичные», т.к. лом загрязнен остатками</w:t>
            </w:r>
          </w:p>
          <w:p w:rsidR="00A75284" w:rsidRPr="004A71C4" w:rsidRDefault="00A75284" w:rsidP="00A75284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A71C4">
              <w:rPr>
                <w:rFonts w:ascii="Tahoma" w:hAnsi="Tahoma" w:cs="Tahoma"/>
                <w:sz w:val="20"/>
                <w:szCs w:val="20"/>
              </w:rPr>
              <w:t xml:space="preserve">технологического материала – мазутом. Основная часть металлолома — </w:t>
            </w:r>
          </w:p>
          <w:p w:rsidR="00A75284" w:rsidRDefault="00A75284" w:rsidP="00A75284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A71C4">
              <w:rPr>
                <w:rFonts w:ascii="Tahoma" w:hAnsi="Tahoma" w:cs="Tahoma"/>
                <w:sz w:val="20"/>
                <w:szCs w:val="20"/>
              </w:rPr>
              <w:t>фрагменты демонтированной ёмкости.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74195">
              <w:rPr>
                <w:rFonts w:ascii="Tahoma" w:hAnsi="Tahoma" w:cs="Tahoma"/>
                <w:sz w:val="20"/>
                <w:szCs w:val="20"/>
              </w:rPr>
              <w:t xml:space="preserve">Необходимо довести до </w:t>
            </w:r>
          </w:p>
          <w:p w:rsidR="00A75284" w:rsidRDefault="00A75284" w:rsidP="00A75284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74195">
              <w:rPr>
                <w:rFonts w:ascii="Tahoma" w:hAnsi="Tahoma" w:cs="Tahoma"/>
                <w:sz w:val="20"/>
                <w:szCs w:val="20"/>
              </w:rPr>
              <w:t>транспортабельного состояния и засора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2</w:t>
            </w:r>
            <w:r w:rsidRPr="00BC7A81">
              <w:rPr>
                <w:rFonts w:ascii="Tahoma" w:hAnsi="Tahoma" w:cs="Tahoma"/>
                <w:sz w:val="20"/>
                <w:szCs w:val="20"/>
              </w:rPr>
              <w:t xml:space="preserve">% (с </w:t>
            </w:r>
            <w:r>
              <w:rPr>
                <w:rFonts w:ascii="Tahoma" w:hAnsi="Tahoma" w:cs="Tahoma"/>
                <w:sz w:val="20"/>
                <w:szCs w:val="20"/>
              </w:rPr>
              <w:t xml:space="preserve">учетом резки) при этом </w:t>
            </w:r>
          </w:p>
          <w:p w:rsidR="00A75284" w:rsidRDefault="00A75284" w:rsidP="00A75284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использовать не огневые методы разделки лома.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При подаче автомашин </w:t>
            </w:r>
          </w:p>
          <w:p w:rsidR="00A75284" w:rsidRDefault="00A75284" w:rsidP="00A75284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погрузку учитывать предельный размер ВИС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«РС» по длине – не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</w:p>
          <w:p w:rsidR="006A6D13" w:rsidRPr="007D4AE1" w:rsidRDefault="00A75284" w:rsidP="00A75284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более 16м.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A75284" w:rsidP="00CF1DCA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E74195">
              <w:rPr>
                <w:rFonts w:ascii="Tahoma" w:hAnsi="Tahoma" w:cs="Tahoma"/>
                <w:sz w:val="20"/>
                <w:szCs w:val="20"/>
              </w:rPr>
              <w:t xml:space="preserve">г. </w:t>
            </w:r>
            <w:r>
              <w:rPr>
                <w:rFonts w:ascii="Tahoma" w:hAnsi="Tahoma" w:cs="Tahoma"/>
                <w:sz w:val="20"/>
                <w:szCs w:val="20"/>
              </w:rPr>
              <w:t>Заполярный</w:t>
            </w:r>
            <w:r w:rsidRPr="00E7419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территория мазутного хозяйства АО «МЭС»</w:t>
            </w:r>
            <w:bookmarkStart w:id="0" w:name="_GoBack"/>
            <w:bookmarkEnd w:id="0"/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 xml:space="preserve"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</w:t>
            </w:r>
            <w:r w:rsidRPr="007D4AE1">
              <w:rPr>
                <w:rFonts w:ascii="Tahoma" w:hAnsi="Tahoma" w:cs="Tahoma"/>
                <w:spacing w:val="-5"/>
                <w:sz w:val="20"/>
              </w:rPr>
              <w:lastRenderedPageBreak/>
              <w:t>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bCs/>
                <w:sz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7D4AE1">
              <w:rPr>
                <w:rFonts w:ascii="Tahoma" w:hAnsi="Tahoma" w:cs="Tahoma"/>
                <w:bCs/>
                <w:sz w:val="20"/>
              </w:rPr>
              <w:t xml:space="preserve">черных </w:t>
            </w:r>
            <w:r w:rsidRPr="007D4AE1">
              <w:rPr>
                <w:rFonts w:ascii="Tahoma" w:hAnsi="Tahoma" w:cs="Tahoma"/>
                <w:bCs/>
                <w:sz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Pr="007D4AE1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641ABC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7D4AE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7D4AE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2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75284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1" fillcolor="white">
      <v:fill color="white"/>
    </o:shapedefaults>
    <o:shapelayout v:ext="edit">
      <o:idmap v:ext="edit" data="1"/>
    </o:shapelayout>
  </w:shapeDefaults>
  <w:decimalSymbol w:val=","/>
  <w:listSeparator w:val=";"/>
  <w14:docId w14:val="70EC100B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7C1ADF-FE4F-4D95-9350-6B02E1B2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126</cp:revision>
  <cp:lastPrinted>2019-09-11T08:03:00Z</cp:lastPrinted>
  <dcterms:created xsi:type="dcterms:W3CDTF">2019-09-11T08:40:00Z</dcterms:created>
  <dcterms:modified xsi:type="dcterms:W3CDTF">2026-01-19T07:30:00Z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