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D16D7F" w:rsidRPr="00D16D7F">
        <w:rPr>
          <w:rFonts w:ascii="Tahoma" w:hAnsi="Tahoma" w:cs="Tahoma"/>
          <w:b/>
        </w:rPr>
        <w:t>6</w:t>
      </w:r>
      <w:r w:rsidR="00944E69">
        <w:rPr>
          <w:rFonts w:ascii="Tahoma" w:hAnsi="Tahoma" w:cs="Tahoma"/>
          <w:b/>
        </w:rPr>
        <w:t>3</w:t>
      </w:r>
      <w:r w:rsidR="002A30BD">
        <w:rPr>
          <w:rFonts w:ascii="Tahoma" w:hAnsi="Tahoma" w:cs="Tahoma"/>
          <w:b/>
        </w:rPr>
        <w:t>/1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944E69">
        <w:rPr>
          <w:rFonts w:ascii="Tahoma" w:hAnsi="Tahoma" w:cs="Tahoma"/>
          <w:b/>
        </w:rPr>
        <w:t>63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944E69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944E69">
              <w:rPr>
                <w:rFonts w:ascii="Tahoma" w:hAnsi="Tahoma" w:cs="Tahoma"/>
              </w:rPr>
              <w:t>Лом кабеля смешанный ГОСТ 54564-2025, в количестве 40 тонн (</w:t>
            </w:r>
            <w:proofErr w:type="spellStart"/>
            <w:r w:rsidRPr="00944E69">
              <w:rPr>
                <w:rFonts w:ascii="Tahoma" w:hAnsi="Tahoma" w:cs="Tahoma"/>
              </w:rPr>
              <w:t>толеранс</w:t>
            </w:r>
            <w:proofErr w:type="spellEnd"/>
            <w:r w:rsidRPr="00944E69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944E69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944E69">
              <w:rPr>
                <w:rFonts w:ascii="Tahoma" w:hAnsi="Tahoma" w:cs="Tahoma"/>
              </w:rPr>
              <w:t>Амортизационный лом, образован в процессе производственно-хозяйственной деятельности, состоит из кабеля различной длины и различного сечения. Основной токопроводящий металл – алюминий. Определить пропорцию содержания токопроводящих металлов не представляется возможным. Лом кабелей переплетен между собой, помимо этого присутствует включения отдельных элементов черного металлолома (куски труб, арматуры и пр.). Лом требует разделки до транспортабельного состояния и отделения металлолома несоответствующей марки. Лом в некачественном виде, необходимо довести до транспортабельного состояния и засора 5%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</w:t>
            </w:r>
            <w:bookmarkStart w:id="0" w:name="_GoBack"/>
            <w:bookmarkEnd w:id="0"/>
            <w:r w:rsidRPr="003E7AD4">
              <w:rPr>
                <w:rFonts w:ascii="Tahoma" w:hAnsi="Tahoma" w:cs="Tahoma"/>
              </w:rPr>
              <w:t>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D16D7F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</w:t>
            </w:r>
            <w:r w:rsidRPr="00D16D7F">
              <w:rPr>
                <w:rFonts w:ascii="Tahoma" w:hAnsi="Tahoma" w:cs="Tahoma"/>
              </w:rPr>
              <w:t>. Мончегорск, площадка временного хранения металлолома ЦЭО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lastRenderedPageBreak/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 xml:space="preserve">(Указать либо согласны, либо </w:t>
            </w:r>
            <w:r w:rsidRPr="003E7AD4">
              <w:rPr>
                <w:rFonts w:ascii="Tahoma" w:hAnsi="Tahoma" w:cs="Tahoma"/>
              </w:rPr>
              <w:lastRenderedPageBreak/>
              <w:t>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 fillcolor="white">
      <v:fill color="white"/>
    </o:shapedefaults>
    <o:shapelayout v:ext="edit">
      <o:idmap v:ext="edit" data="1"/>
    </o:shapelayout>
  </w:shapeDefaults>
  <w:decimalSymbol w:val=","/>
  <w:listSeparator w:val=";"/>
  <w14:docId w14:val="48B01F81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FE068-AA6F-4D29-8C5D-35C78365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123</cp:revision>
  <cp:lastPrinted>2019-09-11T08:03:00Z</cp:lastPrinted>
  <dcterms:created xsi:type="dcterms:W3CDTF">2019-09-11T08:40:00Z</dcterms:created>
  <dcterms:modified xsi:type="dcterms:W3CDTF">2025-11-21T06:59:00Z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