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4D434F" w:rsidRPr="004D434F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4D434F" w:rsidRPr="004D434F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4D434F" w:rsidRPr="004D434F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4D434F" w:rsidRPr="004D434F">
        <w:rPr>
          <w:rFonts w:ascii="Tahoma" w:hAnsi="Tahoma" w:cs="Tahoma"/>
          <w:b/>
        </w:rPr>
        <w:t>7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4D434F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D434F">
              <w:rPr>
                <w:rFonts w:ascii="Tahoma" w:hAnsi="Tahoma" w:cs="Tahoma"/>
              </w:rPr>
              <w:t>Стружка стальная №3-16А ГОСТ 2787-2024, в количестве 100 тонн (</w:t>
            </w:r>
            <w:proofErr w:type="spellStart"/>
            <w:r w:rsidRPr="004D434F">
              <w:rPr>
                <w:rFonts w:ascii="Tahoma" w:hAnsi="Tahoma" w:cs="Tahoma"/>
              </w:rPr>
              <w:t>толеранс</w:t>
            </w:r>
            <w:proofErr w:type="spellEnd"/>
            <w:r w:rsidRPr="004D434F">
              <w:rPr>
                <w:rFonts w:ascii="Tahoma" w:hAnsi="Tahoma" w:cs="Tahoma"/>
              </w:rPr>
              <w:t xml:space="preserve"> -5%/+20%)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4D434F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4D434F">
              <w:rPr>
                <w:rFonts w:ascii="Tahoma" w:hAnsi="Tahoma" w:cs="Tahoma"/>
              </w:rPr>
              <w:t xml:space="preserve">Стружка стальная, </w:t>
            </w:r>
            <w:proofErr w:type="spellStart"/>
            <w:r w:rsidRPr="004D434F">
              <w:rPr>
                <w:rFonts w:ascii="Tahoma" w:hAnsi="Tahoma" w:cs="Tahoma"/>
              </w:rPr>
              <w:t>вьюнообразная</w:t>
            </w:r>
            <w:proofErr w:type="spellEnd"/>
            <w:r w:rsidRPr="004D434F">
              <w:rPr>
                <w:rFonts w:ascii="Tahoma" w:hAnsi="Tahoma" w:cs="Tahoma"/>
              </w:rPr>
              <w:t>. В целях исключения претензий со стороны потенциального Покупателя к качеству, обязательное условие для Покупателей – предварительный осмотр лома перед торгами. Вывоз должен осуществляться по мере накопления.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4D434F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4D434F">
              <w:rPr>
                <w:rFonts w:ascii="Tahoma" w:hAnsi="Tahoma" w:cs="Tahoma"/>
              </w:rPr>
              <w:t>г. Мончегорск, территория в районе РМЦ (ЦМТО)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13E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213EF">
              <w:rPr>
                <w:rFonts w:ascii="Tahoma" w:hAnsi="Tahoma" w:cs="Tahoma"/>
              </w:rPr>
              <w:t>По мере накопления до 30.12.2026 года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 xml:space="preserve"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</w:t>
            </w:r>
            <w:r w:rsidRPr="003E7AD4">
              <w:rPr>
                <w:rFonts w:ascii="Tahoma" w:hAnsi="Tahoma" w:cs="Tahoma"/>
                <w:spacing w:val="-5"/>
              </w:rPr>
              <w:lastRenderedPageBreak/>
              <w:t>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</w:rPr>
            </w:pPr>
            <w:r w:rsidRPr="00B94A84">
              <w:rPr>
                <w:rFonts w:ascii="Tahoma" w:hAnsi="Tahoma" w:cs="Tahoma"/>
                <w:b/>
                <w:color w:val="C45911" w:themeColor="accent2" w:themeShade="BF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434F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13EF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 fillcolor="white">
      <v:fill color="white"/>
    </o:shapedefaults>
    <o:shapelayout v:ext="edit">
      <o:idmap v:ext="edit" data="1"/>
    </o:shapelayout>
  </w:shapeDefaults>
  <w:decimalSymbol w:val=","/>
  <w:listSeparator w:val=";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2C7447-BFBF-43B3-B52A-01DC2935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123</cp:revision>
  <cp:lastPrinted>2019-09-11T08:03:00Z</cp:lastPrinted>
  <dcterms:created xsi:type="dcterms:W3CDTF">2019-09-11T08:40:00Z</dcterms:created>
  <dcterms:modified xsi:type="dcterms:W3CDTF">2025-11-17T14:40:00Z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