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370EC9">
        <w:rPr>
          <w:rFonts w:ascii="Tahoma" w:hAnsi="Tahoma" w:cs="Tahoma"/>
          <w:b/>
        </w:rPr>
        <w:t>54/3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2A30BD">
        <w:rPr>
          <w:rFonts w:ascii="Tahoma" w:hAnsi="Tahoma" w:cs="Tahoma"/>
          <w:b/>
        </w:rPr>
        <w:t>54</w:t>
      </w:r>
      <w:r w:rsidR="00BE2AD2" w:rsidRPr="00BE2AD2">
        <w:rPr>
          <w:rFonts w:ascii="Tahoma" w:hAnsi="Tahoma" w:cs="Tahoma"/>
          <w:b/>
        </w:rPr>
        <w:t>/</w:t>
      </w:r>
      <w:r w:rsidR="00370EC9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581A09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581A0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 xml:space="preserve">1. Предмет процедуры реализации </w:t>
            </w:r>
          </w:p>
          <w:p w:rsidR="00F9266B" w:rsidRPr="00581A09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370EC9" w:rsidRDefault="00370EC9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70EC9">
              <w:rPr>
                <w:rFonts w:ascii="Tahoma" w:hAnsi="Tahoma" w:cs="Tahoma"/>
                <w:sz w:val="20"/>
                <w:szCs w:val="20"/>
              </w:rPr>
              <w:t>Лом и отходы стальные 5А ГОСТ 2787-2024, в количестве 1000 тонн (</w:t>
            </w:r>
            <w:proofErr w:type="spellStart"/>
            <w:r w:rsidRPr="00370EC9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370EC9">
              <w:rPr>
                <w:rFonts w:ascii="Tahoma" w:hAnsi="Tahoma" w:cs="Tahoma"/>
                <w:sz w:val="20"/>
                <w:szCs w:val="20"/>
              </w:rPr>
              <w:t xml:space="preserve"> -5%/+30%)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581A09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581A09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Pr="00581A09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2. Описание лома.</w:t>
            </w:r>
          </w:p>
          <w:p w:rsidR="00BE2AD2" w:rsidRPr="00581A09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70EC9" w:rsidRPr="004F489E" w:rsidRDefault="00370EC9" w:rsidP="00370EC9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</w:p>
          <w:p w:rsidR="006A6D13" w:rsidRPr="00581A09" w:rsidRDefault="00370EC9" w:rsidP="00370EC9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 xml:space="preserve">оборудования </w:t>
            </w:r>
            <w:r>
              <w:rPr>
                <w:rFonts w:ascii="Tahoma" w:hAnsi="Tahoma" w:cs="Tahoma"/>
                <w:sz w:val="20"/>
                <w:szCs w:val="20"/>
              </w:rPr>
              <w:t>Плавильного цеха</w:t>
            </w:r>
            <w:r w:rsidRPr="004F489E">
              <w:rPr>
                <w:rFonts w:ascii="Tahoma" w:hAnsi="Tahoma" w:cs="Tahoma"/>
                <w:sz w:val="20"/>
                <w:szCs w:val="20"/>
              </w:rPr>
              <w:t>. Включает в себя б/</w:t>
            </w:r>
            <w:proofErr w:type="gramStart"/>
            <w:r w:rsidRPr="004F489E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4F489E">
              <w:rPr>
                <w:rFonts w:ascii="Tahoma" w:hAnsi="Tahoma" w:cs="Tahoma"/>
                <w:sz w:val="20"/>
                <w:szCs w:val="20"/>
              </w:rPr>
              <w:t>, 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различные фрагменты оборудования и др., также 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конструкции с длиной более 15м.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Толщина от 4 мм. </w:t>
            </w:r>
            <w:r w:rsidRPr="004F489E">
              <w:rPr>
                <w:rFonts w:ascii="Tahoma" w:hAnsi="Tahoma" w:cs="Tahoma"/>
                <w:sz w:val="20"/>
                <w:szCs w:val="20"/>
              </w:rPr>
              <w:t>В 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исключить из погрузки. </w:t>
            </w:r>
            <w:r>
              <w:rPr>
                <w:rFonts w:ascii="Tahoma" w:hAnsi="Tahoma" w:cs="Tahoma"/>
                <w:sz w:val="20"/>
                <w:szCs w:val="20"/>
              </w:rPr>
              <w:t>Лом, частично не соответствует ГОСТу 2787, в части загрязнения технологическими остатками, изоляции и футеровки, которые необходимо отделить и исключить из погрузки. Также н</w:t>
            </w:r>
            <w:r w:rsidRPr="004F489E">
              <w:rPr>
                <w:rFonts w:ascii="Tahoma" w:hAnsi="Tahoma" w:cs="Tahoma"/>
                <w:sz w:val="20"/>
                <w:szCs w:val="20"/>
              </w:rPr>
              <w:t>еобходимо довести до 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1% (с учетом резки).</w:t>
            </w:r>
            <w:r>
              <w:t xml:space="preserve"> </w:t>
            </w:r>
            <w:r w:rsidRPr="00365021">
              <w:rPr>
                <w:rFonts w:ascii="Tahoma" w:hAnsi="Tahoma" w:cs="Tahoma"/>
                <w:sz w:val="20"/>
                <w:szCs w:val="20"/>
              </w:rPr>
              <w:t>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и подаче автомашин под погрузку </w:t>
            </w:r>
            <w:r w:rsidRPr="00365021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16м.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581A09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581A09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581A09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3. Местонахождение</w:t>
            </w:r>
          </w:p>
          <w:p w:rsidR="00A97C8F" w:rsidRPr="00581A09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581A09" w:rsidRDefault="00B94A84" w:rsidP="00CF1DC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п. Никель, территория ПЦ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581A09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581A09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581A0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4</w:t>
            </w:r>
            <w:r w:rsidR="006A6D13" w:rsidRPr="00581A09">
              <w:rPr>
                <w:rFonts w:ascii="Tahoma" w:hAnsi="Tahoma" w:cs="Tahoma"/>
                <w:sz w:val="20"/>
                <w:szCs w:val="20"/>
              </w:rPr>
              <w:t>. Ф</w:t>
            </w:r>
            <w:r w:rsidR="00453FD9" w:rsidRPr="00581A09">
              <w:rPr>
                <w:rFonts w:ascii="Tahoma" w:hAnsi="Tahoma" w:cs="Tahoma"/>
                <w:sz w:val="20"/>
                <w:szCs w:val="20"/>
              </w:rPr>
              <w:t>орма, условия и сроки оплаты.</w:t>
            </w:r>
          </w:p>
          <w:p w:rsidR="001F1A58" w:rsidRPr="00581A09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581A0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6A6D13" w:rsidRPr="00581A0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581A09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581A09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581A09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5. Срок реализации</w:t>
            </w:r>
          </w:p>
          <w:p w:rsidR="001F1A58" w:rsidRPr="00581A09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0E6D" w:rsidRPr="00581A09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81A09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81A09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581A09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581A09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581A0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581A0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81A09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581A0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81A09">
              <w:rPr>
                <w:rFonts w:ascii="Tahoma" w:hAnsi="Tahoma" w:cs="Tahoma"/>
                <w:spacing w:val="-5"/>
                <w:sz w:val="20"/>
                <w:szCs w:val="20"/>
              </w:rPr>
              <w:lastRenderedPageBreak/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581A09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581A09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581A0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581A0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581A09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581A09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581A0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581A09" w:rsidRDefault="00720E6D" w:rsidP="0064418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44187" w:rsidRPr="00581A09">
              <w:rPr>
                <w:rFonts w:ascii="Tahoma" w:hAnsi="Tahoma" w:cs="Tahoma"/>
                <w:bCs/>
                <w:sz w:val="20"/>
                <w:szCs w:val="20"/>
              </w:rPr>
              <w:t xml:space="preserve">черных </w:t>
            </w:r>
            <w:r w:rsidRPr="00581A09">
              <w:rPr>
                <w:rFonts w:ascii="Tahoma" w:hAnsi="Tahoma" w:cs="Tahoma"/>
                <w:bCs/>
                <w:sz w:val="20"/>
                <w:szCs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581A09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581A09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581A0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9. Особые требования</w:t>
            </w:r>
          </w:p>
          <w:p w:rsidR="00B94A84" w:rsidRPr="00581A09" w:rsidRDefault="00B94A84" w:rsidP="00B94A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B94A84" w:rsidRPr="00581A09" w:rsidRDefault="00B94A84" w:rsidP="00B94A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- 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изделия);</w:t>
            </w:r>
          </w:p>
          <w:p w:rsidR="00B94A84" w:rsidRPr="00581A09" w:rsidRDefault="00B94A84" w:rsidP="00B94A8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581A09" w:rsidRDefault="00B94A84" w:rsidP="00B94A8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581A09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581A09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581A09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10. Иные специальные требования Заказчика</w:t>
            </w:r>
          </w:p>
          <w:p w:rsidR="00B94A84" w:rsidRPr="00581A09" w:rsidRDefault="00B94A84" w:rsidP="00B94A84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</w:pPr>
            <w:r w:rsidRPr="00581A09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641ABC" w:rsidRPr="00581A09" w:rsidRDefault="00B94A84" w:rsidP="00B94A8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581A09">
              <w:rPr>
                <w:rFonts w:ascii="Tahoma" w:hAnsi="Tahoma" w:cs="Tahoma"/>
                <w:sz w:val="20"/>
                <w:szCs w:val="20"/>
              </w:rPr>
              <w:t>ОТиПБ</w:t>
            </w:r>
            <w:proofErr w:type="spellEnd"/>
            <w:r w:rsidRPr="00581A09">
              <w:rPr>
                <w:rFonts w:ascii="Tahoma" w:hAnsi="Tahoma" w:cs="Tahoma"/>
                <w:sz w:val="20"/>
                <w:szCs w:val="20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581A09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581A09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581A09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11. Прочие требования.</w:t>
            </w:r>
          </w:p>
          <w:p w:rsidR="006A6D13" w:rsidRPr="00581A09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 xml:space="preserve">Заключение договора с антикоррупционной оговоркой в редакции </w:t>
            </w:r>
            <w:r w:rsidR="00EC6BBC" w:rsidRPr="00581A09">
              <w:rPr>
                <w:rFonts w:ascii="Tahoma" w:hAnsi="Tahoma" w:cs="Tahoma"/>
                <w:sz w:val="20"/>
                <w:szCs w:val="20"/>
              </w:rPr>
              <w:br/>
            </w:r>
            <w:r w:rsidRPr="00581A09">
              <w:rPr>
                <w:rFonts w:ascii="Tahoma" w:hAnsi="Tahoma" w:cs="Tahoma"/>
                <w:sz w:val="20"/>
                <w:szCs w:val="20"/>
              </w:rPr>
              <w:t xml:space="preserve">АО «Кольская ГМК», размещенной на сайте </w:t>
            </w:r>
            <w:r w:rsidR="008B5C90" w:rsidRPr="00581A09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https://www.kolagmk.ru/suppliers/contractual-documentation/</w:t>
            </w:r>
          </w:p>
          <w:p w:rsidR="006A6D13" w:rsidRPr="00581A0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Заключение договора поставки по типовой форме, размещенной на сайте</w:t>
            </w:r>
          </w:p>
          <w:p w:rsidR="006A6D13" w:rsidRPr="00581A09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81A09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581A09" w:rsidRDefault="006A6D13" w:rsidP="00A97C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581A09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581A0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12. Срок действия КП/ТКП</w:t>
            </w:r>
            <w:r w:rsidR="00453FD9" w:rsidRPr="00581A0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41BB8" w:rsidRPr="00581A09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581A0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581A09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1A09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78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30BD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0EC9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81A09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187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7F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4A84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 fillcolor="white">
      <v:fill color="white"/>
    </o:shapedefaults>
    <o:shapelayout v:ext="edit">
      <o:idmap v:ext="edit" data="1"/>
    </o:shapelayout>
  </w:shapeDefaults>
  <w:decimalSymbol w:val=","/>
  <w:listSeparator w:val=";"/>
  <w14:docId w14:val="5487A2F2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C75893-4EC4-4026-BDF7-340B8C92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123</cp:revision>
  <cp:lastPrinted>2019-09-11T08:03:00Z</cp:lastPrinted>
  <dcterms:created xsi:type="dcterms:W3CDTF">2019-09-11T08:40:00Z</dcterms:created>
  <dcterms:modified xsi:type="dcterms:W3CDTF">2025-10-13T07:09:00Z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