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2A30BD">
        <w:rPr>
          <w:rFonts w:ascii="Tahoma" w:hAnsi="Tahoma" w:cs="Tahoma"/>
          <w:b/>
        </w:rPr>
        <w:t>54/1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2A30BD">
        <w:rPr>
          <w:rFonts w:ascii="Tahoma" w:hAnsi="Tahoma" w:cs="Tahoma"/>
          <w:b/>
        </w:rPr>
        <w:t>54</w:t>
      </w:r>
      <w:r w:rsidR="00BE2AD2" w:rsidRPr="00BE2AD2">
        <w:rPr>
          <w:rFonts w:ascii="Tahoma" w:hAnsi="Tahoma" w:cs="Tahoma"/>
          <w:b/>
        </w:rPr>
        <w:t>/</w:t>
      </w:r>
      <w:r w:rsidR="002A30BD">
        <w:rPr>
          <w:rFonts w:ascii="Tahoma" w:hAnsi="Tahoma" w:cs="Tahoma"/>
          <w:b/>
        </w:rPr>
        <w:t>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2A30BD" w:rsidRDefault="002A30BD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A30BD">
              <w:rPr>
                <w:rFonts w:ascii="Tahoma" w:hAnsi="Tahoma" w:cs="Tahoma"/>
                <w:sz w:val="20"/>
                <w:szCs w:val="20"/>
              </w:rPr>
              <w:t xml:space="preserve">Лом и отходы </w:t>
            </w:r>
            <w:proofErr w:type="spellStart"/>
            <w:r w:rsidRPr="002A30BD">
              <w:rPr>
                <w:rFonts w:ascii="Tahoma" w:hAnsi="Tahoma" w:cs="Tahoma"/>
                <w:sz w:val="20"/>
                <w:szCs w:val="20"/>
              </w:rPr>
              <w:t>нерас</w:t>
            </w:r>
            <w:proofErr w:type="spellEnd"/>
            <w:r w:rsidRPr="002A30BD">
              <w:rPr>
                <w:rFonts w:ascii="Tahoma" w:hAnsi="Tahoma" w:cs="Tahoma"/>
                <w:sz w:val="20"/>
                <w:szCs w:val="20"/>
              </w:rPr>
              <w:t>. 32АБ ГОСТ 2787-2024</w:t>
            </w:r>
            <w:r w:rsidRPr="002A30BD">
              <w:rPr>
                <w:rFonts w:ascii="Tahoma" w:hAnsi="Tahoma" w:cs="Tahoma"/>
              </w:rPr>
              <w:t>, в количестве 1000 тонн (</w:t>
            </w:r>
            <w:proofErr w:type="spellStart"/>
            <w:r w:rsidRPr="002A30BD">
              <w:rPr>
                <w:rFonts w:ascii="Tahoma" w:hAnsi="Tahoma" w:cs="Tahoma"/>
              </w:rPr>
              <w:t>толеранс</w:t>
            </w:r>
            <w:proofErr w:type="spellEnd"/>
            <w:r w:rsidRPr="002A30BD">
              <w:rPr>
                <w:rFonts w:ascii="Tahoma" w:hAnsi="Tahoma" w:cs="Tahoma"/>
              </w:rPr>
              <w:t xml:space="preserve"> -5%/+30%)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2A30BD" w:rsidRPr="00FB32AD" w:rsidRDefault="002A30BD" w:rsidP="002A30B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</w:p>
          <w:p w:rsidR="002A30BD" w:rsidRDefault="002A30BD" w:rsidP="002A30B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>оборудования Плавильного цеха. Включает в себя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арматуру,</w:t>
            </w:r>
          </w:p>
          <w:p w:rsidR="002A30BD" w:rsidRDefault="002A30BD" w:rsidP="002A30B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канаты, </w:t>
            </w:r>
            <w:r w:rsidRPr="00FB32AD">
              <w:rPr>
                <w:rFonts w:ascii="Tahoma" w:hAnsi="Tahoma" w:cs="Tahoma"/>
                <w:sz w:val="20"/>
                <w:szCs w:val="20"/>
              </w:rPr>
              <w:t>различны</w:t>
            </w:r>
            <w:r>
              <w:rPr>
                <w:rFonts w:ascii="Tahoma" w:hAnsi="Tahoma" w:cs="Tahoma"/>
                <w:sz w:val="20"/>
                <w:szCs w:val="20"/>
              </w:rPr>
              <w:t xml:space="preserve">е фрагменты оборудования и др. </w:t>
            </w:r>
            <w:r w:rsidRPr="00FB32AD">
              <w:rPr>
                <w:rFonts w:ascii="Tahoma" w:hAnsi="Tahoma" w:cs="Tahoma"/>
                <w:sz w:val="20"/>
                <w:szCs w:val="20"/>
              </w:rPr>
              <w:t>В местонахождении</w:t>
            </w:r>
          </w:p>
          <w:p w:rsidR="002A30BD" w:rsidRDefault="002A30BD" w:rsidP="002A30B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>указанного лома может присутствовать металлолом других марок,</w:t>
            </w:r>
          </w:p>
          <w:p w:rsidR="002A30BD" w:rsidRDefault="002A30BD" w:rsidP="002A30B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 xml:space="preserve">который необходимо исключить из погрузки. </w:t>
            </w:r>
            <w:r>
              <w:rPr>
                <w:rFonts w:ascii="Tahoma" w:hAnsi="Tahoma" w:cs="Tahoma"/>
                <w:sz w:val="20"/>
                <w:szCs w:val="20"/>
              </w:rPr>
              <w:t>Н</w:t>
            </w:r>
            <w:r w:rsidRPr="00FB32AD">
              <w:rPr>
                <w:rFonts w:ascii="Tahoma" w:hAnsi="Tahoma" w:cs="Tahoma"/>
                <w:sz w:val="20"/>
                <w:szCs w:val="20"/>
              </w:rPr>
              <w:t>еобходимо довести до</w:t>
            </w:r>
          </w:p>
          <w:p w:rsidR="002A30BD" w:rsidRDefault="002A30BD" w:rsidP="002A30B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1% (с учетом резки). При</w:t>
            </w:r>
          </w:p>
          <w:p w:rsidR="002A30BD" w:rsidRDefault="002A30BD" w:rsidP="002A30B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>подаче автомашин под погрузку учитывать предельный размер ВИС</w:t>
            </w:r>
          </w:p>
          <w:p w:rsidR="006A6D13" w:rsidRPr="00335B0E" w:rsidRDefault="002A30BD" w:rsidP="002A30BD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>«РС» по длине – не более 16м.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3E7AD4" w:rsidRDefault="00B94A84" w:rsidP="00CF1DC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Никель,</w:t>
            </w:r>
            <w:r w:rsidRPr="00CA43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территория ПЦ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lastRenderedPageBreak/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B94A8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94A8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B94A84" w:rsidRDefault="00720E6D" w:rsidP="0064418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94A8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44187" w:rsidRPr="00B94A84">
              <w:rPr>
                <w:rFonts w:ascii="Tahoma" w:hAnsi="Tahoma" w:cs="Tahoma"/>
                <w:bCs/>
              </w:rPr>
              <w:t xml:space="preserve">черных </w:t>
            </w:r>
            <w:r w:rsidRPr="00B94A8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B94A8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94A84">
              <w:rPr>
                <w:rFonts w:ascii="Tahoma" w:hAnsi="Tahoma" w:cs="Tahoma"/>
              </w:rPr>
              <w:t>9. Особые требования</w:t>
            </w:r>
          </w:p>
          <w:p w:rsidR="00B94A84" w:rsidRPr="00B94A84" w:rsidRDefault="00B94A84" w:rsidP="00B94A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94A84">
              <w:rPr>
                <w:rFonts w:ascii="Tahoma" w:hAnsi="Tahoma" w:cs="Tahoma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B94A84" w:rsidRPr="00B94A84" w:rsidRDefault="00B94A84" w:rsidP="00B94A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94A84">
              <w:rPr>
                <w:rFonts w:ascii="Tahoma" w:hAnsi="Tahoma" w:cs="Tahoma"/>
              </w:rPr>
              <w:t>- 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</w:t>
            </w:r>
            <w:bookmarkStart w:id="0" w:name="_GoBack"/>
            <w:bookmarkEnd w:id="0"/>
            <w:r w:rsidRPr="00B94A84">
              <w:rPr>
                <w:rFonts w:ascii="Tahoma" w:hAnsi="Tahoma" w:cs="Tahoma"/>
              </w:rPr>
              <w:t>орт изделия);</w:t>
            </w:r>
          </w:p>
          <w:p w:rsidR="00B94A84" w:rsidRPr="00B94A84" w:rsidRDefault="00B94A84" w:rsidP="00B94A8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94A84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B94A84" w:rsidRDefault="00B94A84" w:rsidP="00B94A8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94A84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B94A8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94A84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B94A84" w:rsidRPr="00B94A84" w:rsidRDefault="00B94A84" w:rsidP="00B94A84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</w:rPr>
            </w:pPr>
            <w:r w:rsidRPr="00B94A84">
              <w:rPr>
                <w:rFonts w:ascii="Tahoma" w:hAnsi="Tahoma" w:cs="Tahoma"/>
                <w:b/>
                <w:color w:val="C45911" w:themeColor="accent2" w:themeShade="BF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641ABC" w:rsidRPr="00B94A84" w:rsidRDefault="00B94A84" w:rsidP="00B94A8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94A84">
              <w:rPr>
                <w:rFonts w:ascii="Tahoma" w:hAnsi="Tahoma" w:cs="Tahoma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B94A84">
              <w:rPr>
                <w:rFonts w:ascii="Tahoma" w:hAnsi="Tahoma" w:cs="Tahoma"/>
              </w:rPr>
              <w:t>ОТиПБ</w:t>
            </w:r>
            <w:proofErr w:type="spellEnd"/>
            <w:r w:rsidRPr="00B94A84">
              <w:rPr>
                <w:rFonts w:ascii="Tahoma" w:hAnsi="Tahoma" w:cs="Tahoma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lastRenderedPageBreak/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37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30BD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187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7F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4A84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 fillcolor="white">
      <v:fill color="white"/>
    </o:shapedefaults>
    <o:shapelayout v:ext="edit">
      <o:idmap v:ext="edit" data="1"/>
    </o:shapelayout>
  </w:shapeDefaults>
  <w:decimalSymbol w:val=","/>
  <w:listSeparator w:val=";"/>
  <w14:docId w14:val="7771EEB2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DED82E-0F46-4195-8319-13E4EBEC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121</cp:revision>
  <cp:lastPrinted>2019-09-11T08:03:00Z</cp:lastPrinted>
  <dcterms:created xsi:type="dcterms:W3CDTF">2019-09-11T08:40:00Z</dcterms:created>
  <dcterms:modified xsi:type="dcterms:W3CDTF">2025-10-13T06:19:00Z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