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C27B7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BC27B7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C27B7">
        <w:rPr>
          <w:rFonts w:ascii="Tahoma" w:hAnsi="Tahoma" w:cs="Tahoma"/>
          <w:b/>
        </w:rPr>
        <w:t>41</w:t>
      </w:r>
      <w:r w:rsidR="00BE2AD2" w:rsidRPr="00BE2AD2">
        <w:rPr>
          <w:rFonts w:ascii="Tahoma" w:hAnsi="Tahoma" w:cs="Tahoma"/>
          <w:b/>
        </w:rPr>
        <w:t>/</w:t>
      </w:r>
      <w:r w:rsidR="00BC27B7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BC27B7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1. Предмет процедуры реализации </w:t>
            </w:r>
          </w:p>
          <w:p w:rsidR="00F9266B" w:rsidRPr="00BC27B7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BC27B7" w:rsidRDefault="00BC27B7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Лом кабеля смешанный ГОСТ 54564-2025, в количестве 3 тонны (</w:t>
            </w:r>
            <w:proofErr w:type="spellStart"/>
            <w:r w:rsidRPr="00BC27B7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BC27B7">
              <w:rPr>
                <w:rFonts w:ascii="Tahoma" w:hAnsi="Tahoma" w:cs="Tahoma"/>
                <w:sz w:val="20"/>
                <w:szCs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Pr="00BC27B7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2. Описание лома.</w:t>
            </w:r>
          </w:p>
          <w:p w:rsidR="00BE2AD2" w:rsidRPr="00BC27B7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BC27B7" w:rsidRDefault="00BC27B7" w:rsidP="00CF1DC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производственно-хозяйственной деятельности, состоит из кабеля различной длины и различного сечения. Основной токопроводящий метал</w:t>
            </w:r>
            <w:bookmarkStart w:id="0" w:name="_GoBack"/>
            <w:bookmarkEnd w:id="0"/>
            <w:r w:rsidRPr="00BC27B7">
              <w:rPr>
                <w:rFonts w:ascii="Tahoma" w:hAnsi="Tahoma" w:cs="Tahoma"/>
                <w:sz w:val="20"/>
                <w:szCs w:val="20"/>
              </w:rPr>
              <w:t>л – алюминий. Определить пропорцию содержания токопроводящих металлов не представляется возможным.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BC27B7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3. Местонахождение</w:t>
            </w:r>
          </w:p>
          <w:p w:rsidR="00A97C8F" w:rsidRPr="00BC27B7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BC27B7" w:rsidRDefault="00BC27B7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г. Заполярный, ЦМТО, территория </w:t>
            </w:r>
            <w:proofErr w:type="spellStart"/>
            <w:r w:rsidRPr="00BC27B7"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4</w:t>
            </w:r>
            <w:r w:rsidR="006A6D13" w:rsidRPr="00BC27B7">
              <w:rPr>
                <w:rFonts w:ascii="Tahoma" w:hAnsi="Tahoma" w:cs="Tahoma"/>
                <w:sz w:val="20"/>
                <w:szCs w:val="20"/>
              </w:rPr>
              <w:t>. Ф</w:t>
            </w:r>
            <w:r w:rsidR="00453FD9" w:rsidRPr="00BC27B7">
              <w:rPr>
                <w:rFonts w:ascii="Tahoma" w:hAnsi="Tahoma" w:cs="Tahoma"/>
                <w:sz w:val="20"/>
                <w:szCs w:val="20"/>
              </w:rPr>
              <w:t>орма, условия и сроки оплаты.</w:t>
            </w:r>
          </w:p>
          <w:p w:rsidR="001F1A58" w:rsidRPr="00BC27B7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BC27B7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BC27B7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5. Срок реализации</w:t>
            </w:r>
          </w:p>
          <w:p w:rsidR="001F1A58" w:rsidRPr="00BC27B7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0E6D" w:rsidRPr="00BC27B7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BC27B7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BC27B7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BC27B7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BC27B7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C27B7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BC27B7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BC27B7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BC27B7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BC27B7" w:rsidRDefault="00720E6D" w:rsidP="00CF1DC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C27B7" w:rsidRPr="00BC27B7">
              <w:rPr>
                <w:rFonts w:ascii="Tahoma" w:hAnsi="Tahoma" w:cs="Tahoma"/>
                <w:bCs/>
                <w:sz w:val="20"/>
                <w:szCs w:val="20"/>
              </w:rPr>
              <w:t xml:space="preserve">черных и </w:t>
            </w:r>
            <w:r w:rsidR="00CF1DCA" w:rsidRPr="00BC27B7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BE2AD2" w:rsidRPr="00BC27B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BC27B7">
              <w:rPr>
                <w:rFonts w:ascii="Tahoma" w:hAnsi="Tahoma" w:cs="Tahoma"/>
                <w:bCs/>
                <w:sz w:val="20"/>
                <w:szCs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BC27B7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BC27B7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9. Особые требования</w:t>
            </w:r>
          </w:p>
          <w:p w:rsidR="00064527" w:rsidRPr="00BC27B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BC27B7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BC27B7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BC27B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BC27B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BC27B7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720E6D" w:rsidRPr="00BC27B7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BC27B7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10. Иные специальные требования Заказчика</w:t>
            </w:r>
          </w:p>
          <w:p w:rsidR="00641ABC" w:rsidRPr="00BC27B7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20E6D" w:rsidRPr="00BC27B7">
              <w:rPr>
                <w:rFonts w:ascii="Tahoma" w:hAnsi="Tahoma" w:cs="Tahoma"/>
                <w:sz w:val="20"/>
                <w:szCs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BC27B7">
              <w:rPr>
                <w:rFonts w:ascii="Tahoma" w:hAnsi="Tahoma" w:cs="Tahoma"/>
                <w:sz w:val="20"/>
                <w:szCs w:val="20"/>
              </w:rPr>
              <w:t>ОТиПБ</w:t>
            </w:r>
            <w:proofErr w:type="spellEnd"/>
            <w:r w:rsidR="00720E6D" w:rsidRPr="00BC27B7">
              <w:rPr>
                <w:rFonts w:ascii="Tahoma" w:hAnsi="Tahoma" w:cs="Tahoma"/>
                <w:sz w:val="20"/>
                <w:szCs w:val="20"/>
              </w:rPr>
              <w:t xml:space="preserve"> (приложение №</w:t>
            </w:r>
            <w:r w:rsidR="002E6511" w:rsidRPr="00BC27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1EA" w:rsidRPr="00BC27B7">
              <w:rPr>
                <w:rFonts w:ascii="Tahoma" w:hAnsi="Tahoma" w:cs="Tahoma"/>
                <w:sz w:val="20"/>
                <w:szCs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BC27B7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BC27B7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11. Прочие требования.</w:t>
            </w:r>
          </w:p>
          <w:p w:rsidR="006A6D13" w:rsidRPr="00BC27B7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 xml:space="preserve">Заключение договора с антикоррупционной оговоркой в редакции </w:t>
            </w:r>
            <w:r w:rsidR="00EC6BBC" w:rsidRPr="00BC27B7">
              <w:rPr>
                <w:rFonts w:ascii="Tahoma" w:hAnsi="Tahoma" w:cs="Tahoma"/>
                <w:sz w:val="20"/>
                <w:szCs w:val="20"/>
              </w:rPr>
              <w:br/>
            </w:r>
            <w:r w:rsidRPr="00BC27B7">
              <w:rPr>
                <w:rFonts w:ascii="Tahoma" w:hAnsi="Tahoma" w:cs="Tahoma"/>
                <w:sz w:val="20"/>
                <w:szCs w:val="20"/>
              </w:rPr>
              <w:t xml:space="preserve">АО «Кольская ГМК», размещенной на сайте </w:t>
            </w:r>
            <w:r w:rsidR="008B5C90" w:rsidRPr="00BC27B7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Заключение договора поставки по типовой форме, размещенной на сайте</w:t>
            </w:r>
          </w:p>
          <w:p w:rsidR="006A6D13" w:rsidRPr="00BC27B7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BC27B7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6A6D13" w:rsidP="00A97C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  <w:tr w:rsidR="006A6D13" w:rsidRPr="00BC27B7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12. Срок действия КП/ТКП</w:t>
            </w:r>
            <w:r w:rsidR="00453FD9" w:rsidRPr="00BC27B7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41BB8" w:rsidRPr="00BC27B7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A6D13" w:rsidRPr="00BC27B7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BC27B7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27B7">
              <w:rPr>
                <w:rFonts w:ascii="Tahoma" w:hAnsi="Tahoma" w:cs="Tahoma"/>
                <w:sz w:val="20"/>
                <w:szCs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hdrShapeDefaults>
    <o:shapedefaults v:ext="edit" spidmax="675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27B7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1DCA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 fillcolor="white">
      <v:fill color="white"/>
    </o:shapedefaults>
    <o:shapelayout v:ext="edit">
      <o:idmap v:ext="edit" data="1"/>
    </o:shapelayout>
  </w:shapeDefaults>
  <w:decimalSymbol w:val=","/>
  <w:listSeparator w:val=";"/>
  <w14:docId w14:val="4A54D80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C7F14-4CAD-4F21-A81C-9A7AF679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118</cp:revision>
  <cp:lastPrinted>2019-09-11T08:03:00Z</cp:lastPrinted>
  <dcterms:created xsi:type="dcterms:W3CDTF">2019-09-11T08:40:00Z</dcterms:created>
  <dcterms:modified xsi:type="dcterms:W3CDTF">2025-08-26T09:49:00Z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