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420EE6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420EE6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420EE6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B0C03">
              <w:rPr>
                <w:rFonts w:ascii="Tahoma" w:hAnsi="Tahoma" w:cs="Tahoma"/>
                <w:sz w:val="20"/>
                <w:szCs w:val="20"/>
              </w:rPr>
              <w:t>Лом, отходы (Кабельная продукция)</w:t>
            </w:r>
            <w:r>
              <w:rPr>
                <w:rFonts w:ascii="Tahoma" w:hAnsi="Tahoma" w:cs="Tahoma"/>
                <w:sz w:val="20"/>
              </w:rPr>
              <w:t xml:space="preserve">, в количестве 10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420EE6" w:rsidRPr="008C2C6F" w:rsidRDefault="00420EE6" w:rsidP="00420EE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>Амортизационный лом образован от производственно-</w:t>
            </w:r>
          </w:p>
          <w:p w:rsidR="00420EE6" w:rsidRPr="008C2C6F" w:rsidRDefault="00420EE6" w:rsidP="00420EE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 xml:space="preserve">Хозяйственной деятельности, состоит из кабеля различной длины </w:t>
            </w:r>
          </w:p>
          <w:p w:rsidR="00420EE6" w:rsidRPr="008C2C6F" w:rsidRDefault="00420EE6" w:rsidP="00420EE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 xml:space="preserve">и различного сечения. Основной токопроводящий металл – </w:t>
            </w:r>
          </w:p>
          <w:p w:rsidR="00420EE6" w:rsidRPr="008C2C6F" w:rsidRDefault="00420EE6" w:rsidP="00420EE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>алюминий. Определить пропорцию содержания токопроводящих</w:t>
            </w:r>
          </w:p>
          <w:p w:rsidR="00420EE6" w:rsidRPr="008C2C6F" w:rsidRDefault="00420EE6" w:rsidP="00420EE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>металлов не представляется возможным. Лом кабелей</w:t>
            </w:r>
          </w:p>
          <w:p w:rsidR="00420EE6" w:rsidRDefault="00420EE6" w:rsidP="00420EE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переплетен между собой. </w:t>
            </w:r>
            <w:r w:rsidRPr="008C2C6F">
              <w:rPr>
                <w:rFonts w:ascii="Tahoma" w:hAnsi="Tahoma" w:cs="Tahoma"/>
                <w:sz w:val="20"/>
                <w:szCs w:val="20"/>
              </w:rPr>
              <w:t>Лом в некачественном виде, необходимо</w:t>
            </w:r>
          </w:p>
          <w:p w:rsidR="006A6D13" w:rsidRPr="00937492" w:rsidRDefault="00420EE6" w:rsidP="00420EE6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>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транспорта</w:t>
            </w:r>
            <w:r>
              <w:rPr>
                <w:rFonts w:ascii="Tahoma" w:hAnsi="Tahoma" w:cs="Tahoma"/>
                <w:sz w:val="20"/>
                <w:szCs w:val="20"/>
              </w:rPr>
              <w:t xml:space="preserve">бельного состояния </w:t>
            </w:r>
            <w:r w:rsidRPr="008C2C6F">
              <w:rPr>
                <w:rFonts w:ascii="Tahoma" w:hAnsi="Tahoma" w:cs="Tahoma"/>
                <w:sz w:val="20"/>
                <w:szCs w:val="20"/>
              </w:rPr>
              <w:t>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B95B71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937492">
              <w:rPr>
                <w:rFonts w:ascii="Tahoma" w:hAnsi="Tahoma" w:cs="Tahoma"/>
                <w:bCs/>
                <w:sz w:val="20"/>
              </w:rPr>
              <w:t>черных</w:t>
            </w:r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="00420EE6">
              <w:rPr>
                <w:rFonts w:ascii="Tahoma" w:hAnsi="Tahoma" w:cs="Tahoma"/>
                <w:bCs/>
                <w:sz w:val="20"/>
              </w:rPr>
              <w:t xml:space="preserve">и цветных </w:t>
            </w:r>
            <w:bookmarkStart w:id="0" w:name="_GoBack"/>
            <w:bookmarkEnd w:id="0"/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96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1FC3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0EE6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34EA9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B58E8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5B71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 fillcolor="white">
      <v:fill color="white"/>
    </o:shapedefaults>
    <o:shapelayout v:ext="edit">
      <o:idmap v:ext="edit" data="1"/>
    </o:shapelayout>
  </w:shapeDefaults>
  <w:decimalSymbol w:val=","/>
  <w:listSeparator w:val=";"/>
  <w14:docId w14:val="63478F6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04E67-6FEE-4F86-ACF7-DC7A5D5F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121</cp:revision>
  <cp:lastPrinted>2019-09-11T08:03:00Z</cp:lastPrinted>
  <dcterms:created xsi:type="dcterms:W3CDTF">2019-09-11T08:40:00Z</dcterms:created>
  <dcterms:modified xsi:type="dcterms:W3CDTF">2025-06-10T13:25:00Z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