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6F2B0E" w:rsidRDefault="005D7215" w:rsidP="00F804B1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  <w:bookmarkStart w:id="0" w:name="_Toc450918090"/>
      <w:bookmarkStart w:id="1" w:name="_Toc458791447"/>
    </w:p>
    <w:p w:rsidR="00F804B1" w:rsidRPr="008328F8" w:rsidRDefault="00F804B1" w:rsidP="00F804B1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689"/>
        <w:gridCol w:w="7412"/>
      </w:tblGrid>
      <w:tr w:rsidR="00FA5A5E" w:rsidRPr="005E2EEF" w:rsidTr="00F804B1">
        <w:trPr>
          <w:trHeight w:val="522"/>
        </w:trPr>
        <w:tc>
          <w:tcPr>
            <w:tcW w:w="2689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412" w:type="dxa"/>
            <w:shd w:val="clear" w:color="auto" w:fill="auto"/>
          </w:tcPr>
          <w:p w:rsidR="0046760A" w:rsidRPr="00F804B1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F804B1">
              <w:rPr>
                <w:rFonts w:ascii="Tahoma" w:hAnsi="Tahoma" w:cs="Tahoma"/>
                <w:b/>
                <w:i w:val="0"/>
                <w:lang w:val="ru-RU"/>
              </w:rPr>
              <w:t>99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F804B1" w:rsidRPr="00F804B1">
              <w:rPr>
                <w:rFonts w:ascii="Tahoma" w:hAnsi="Tahoma" w:cs="Tahoma"/>
                <w:i w:val="0"/>
                <w:lang w:val="ru-RU"/>
              </w:rPr>
              <w:t xml:space="preserve">Лом стальной </w:t>
            </w:r>
            <w:proofErr w:type="spellStart"/>
            <w:r w:rsidR="00F804B1" w:rsidRPr="00F804B1">
              <w:rPr>
                <w:rFonts w:ascii="Tahoma" w:hAnsi="Tahoma" w:cs="Tahoma"/>
                <w:i w:val="0"/>
                <w:lang w:val="ru-RU"/>
              </w:rPr>
              <w:t>жел</w:t>
            </w:r>
            <w:proofErr w:type="spellEnd"/>
            <w:r w:rsidR="00F804B1" w:rsidRPr="00F804B1">
              <w:rPr>
                <w:rFonts w:ascii="Tahoma" w:hAnsi="Tahoma" w:cs="Tahoma"/>
                <w:i w:val="0"/>
                <w:lang w:val="ru-RU"/>
              </w:rPr>
              <w:t>. №1-5А-1 ГОСТ 2787-2024, в количестве 25 тонн (</w:t>
            </w:r>
            <w:proofErr w:type="spellStart"/>
            <w:r w:rsidR="00F804B1" w:rsidRPr="00F804B1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F804B1" w:rsidRPr="00F804B1">
              <w:rPr>
                <w:rFonts w:ascii="Tahoma" w:hAnsi="Tahoma" w:cs="Tahoma"/>
                <w:i w:val="0"/>
                <w:lang w:val="ru-RU"/>
              </w:rPr>
              <w:t xml:space="preserve"> -5%/+20%) и в количестве 15 тонн (</w:t>
            </w:r>
            <w:proofErr w:type="spellStart"/>
            <w:r w:rsidR="00F804B1" w:rsidRPr="00F804B1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F804B1" w:rsidRPr="00F804B1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F804B1">
        <w:trPr>
          <w:trHeight w:val="14"/>
        </w:trPr>
        <w:tc>
          <w:tcPr>
            <w:tcW w:w="2689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412" w:type="dxa"/>
            <w:shd w:val="clear" w:color="auto" w:fill="auto"/>
          </w:tcPr>
          <w:p w:rsidR="00F804B1" w:rsidRDefault="00F804B1" w:rsidP="00F804B1">
            <w:pPr>
              <w:spacing w:after="0" w:line="240" w:lineRule="auto"/>
              <w:ind w:left="-426" w:firstLine="426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3C35">
              <w:rPr>
                <w:rFonts w:ascii="Tahoma" w:hAnsi="Tahoma" w:cs="Tahoma"/>
                <w:sz w:val="20"/>
                <w:szCs w:val="20"/>
                <w:u w:val="single"/>
              </w:rPr>
              <w:t xml:space="preserve">25 тонн: </w:t>
            </w:r>
            <w:r w:rsidRPr="003C3A11">
              <w:rPr>
                <w:rFonts w:ascii="Tahoma" w:hAnsi="Tahoma" w:cs="Tahoma"/>
                <w:sz w:val="20"/>
                <w:szCs w:val="20"/>
              </w:rPr>
              <w:t xml:space="preserve">Амортизационный лом образован в 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результате </w:t>
            </w:r>
            <w:r w:rsidRPr="003C3A11">
              <w:rPr>
                <w:rFonts w:ascii="Tahoma" w:hAnsi="Tahoma" w:cs="Tahoma"/>
                <w:sz w:val="20"/>
                <w:szCs w:val="20"/>
              </w:rPr>
              <w:t>производственно-</w:t>
            </w:r>
          </w:p>
          <w:p w:rsidR="00F804B1" w:rsidRDefault="00F804B1" w:rsidP="00F804B1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C3A11">
              <w:rPr>
                <w:rFonts w:ascii="Tahoma" w:hAnsi="Tahoma" w:cs="Tahoma"/>
                <w:sz w:val="20"/>
                <w:szCs w:val="20"/>
              </w:rPr>
              <w:t>хозяйственной деятельности.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Основная часть лома состоит из 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ж/д </w:t>
            </w:r>
            <w:r>
              <w:rPr>
                <w:rFonts w:ascii="Tahoma" w:hAnsi="Tahoma" w:cs="Tahoma"/>
                <w:sz w:val="20"/>
                <w:szCs w:val="20"/>
              </w:rPr>
              <w:t>рельс, колёсных пар, подкладок и костылей,</w:t>
            </w:r>
            <w:r w:rsidRPr="00F91E6D"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утративших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качественные показатели</w:t>
            </w:r>
            <w:r>
              <w:rPr>
                <w:rFonts w:ascii="Tahoma" w:hAnsi="Tahoma" w:cs="Tahoma"/>
                <w:sz w:val="20"/>
                <w:szCs w:val="20"/>
              </w:rPr>
              <w:t>. 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Лом негабаритный, н</w:t>
            </w:r>
            <w:r w:rsidRPr="00A56B5F">
              <w:rPr>
                <w:rFonts w:ascii="Tahoma" w:hAnsi="Tahoma" w:cs="Tahoma"/>
                <w:sz w:val="20"/>
                <w:szCs w:val="20"/>
              </w:rPr>
              <w:t>еобходимо довести д</w:t>
            </w:r>
            <w:r>
              <w:rPr>
                <w:rFonts w:ascii="Tahoma" w:hAnsi="Tahoma" w:cs="Tahoma"/>
                <w:sz w:val="20"/>
                <w:szCs w:val="20"/>
              </w:rPr>
              <w:t>о транспортабельного состояния</w:t>
            </w:r>
            <w:r w:rsidRPr="00A56B5F">
              <w:rPr>
                <w:rFonts w:ascii="Tahoma" w:hAnsi="Tahoma" w:cs="Tahoma"/>
                <w:sz w:val="20"/>
                <w:szCs w:val="20"/>
              </w:rPr>
              <w:t xml:space="preserve">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  <w:p w:rsidR="00B553DA" w:rsidRPr="005E2EEF" w:rsidRDefault="00F804B1" w:rsidP="00F804B1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1F3C35">
              <w:rPr>
                <w:rFonts w:ascii="Tahoma" w:hAnsi="Tahoma" w:cs="Tahoma"/>
                <w:sz w:val="20"/>
                <w:szCs w:val="20"/>
                <w:u w:val="single"/>
              </w:rPr>
              <w:t>15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Амортизационный 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демонтажа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Основная часть лома состоит из 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ж/д </w:t>
            </w:r>
            <w:r>
              <w:rPr>
                <w:rFonts w:ascii="Tahoma" w:hAnsi="Tahoma" w:cs="Tahoma"/>
                <w:sz w:val="20"/>
                <w:szCs w:val="20"/>
              </w:rPr>
              <w:t>рельс</w:t>
            </w:r>
            <w:r w:rsidRPr="00F91E6D">
              <w:rPr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утративших</w:t>
            </w:r>
            <w:r w:rsidRPr="00F91E6D">
              <w:rPr>
                <w:rFonts w:ascii="Tahoma" w:hAnsi="Tahoma" w:cs="Tahoma"/>
                <w:sz w:val="20"/>
                <w:szCs w:val="20"/>
              </w:rPr>
              <w:t xml:space="preserve"> качественные показатели</w:t>
            </w:r>
            <w:r>
              <w:rPr>
                <w:rFonts w:ascii="Tahoma" w:hAnsi="Tahoma" w:cs="Tahoma"/>
                <w:sz w:val="20"/>
                <w:szCs w:val="20"/>
              </w:rPr>
              <w:t>, костылей и подкладок. 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Лом негабаритный,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</w:t>
            </w:r>
            <w:r w:rsidRPr="00A56B5F">
              <w:rPr>
                <w:rFonts w:ascii="Tahoma" w:hAnsi="Tahoma" w:cs="Tahoma"/>
                <w:sz w:val="20"/>
                <w:szCs w:val="20"/>
              </w:rPr>
              <w:t>еобходимо довести до транспортабельного состояния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засора 1% (с учетом резки). При подаче автомашин под погрузку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56B5F">
              <w:rPr>
                <w:rFonts w:ascii="Tahoma" w:hAnsi="Tahoma" w:cs="Tahoma"/>
                <w:sz w:val="20"/>
                <w:szCs w:val="20"/>
              </w:rPr>
              <w:t>учитывать предельный размер ВИС «РС» по длине – не более 16м</w:t>
            </w:r>
          </w:p>
        </w:tc>
      </w:tr>
      <w:tr w:rsidR="00FA5A5E" w:rsidRPr="005E2EEF" w:rsidTr="00F804B1">
        <w:trPr>
          <w:trHeight w:val="256"/>
        </w:trPr>
        <w:tc>
          <w:tcPr>
            <w:tcW w:w="2689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F804B1">
        <w:trPr>
          <w:trHeight w:val="1328"/>
        </w:trPr>
        <w:tc>
          <w:tcPr>
            <w:tcW w:w="2689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412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804B1">
              <w:rPr>
                <w:rFonts w:ascii="Tahoma" w:hAnsi="Tahoma" w:cs="Tahoma"/>
                <w:b/>
                <w:sz w:val="20"/>
                <w:szCs w:val="20"/>
              </w:rPr>
              <w:t>06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F804B1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F804B1">
        <w:trPr>
          <w:trHeight w:val="29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412" w:type="dxa"/>
            <w:shd w:val="clear" w:color="auto" w:fill="auto"/>
          </w:tcPr>
          <w:p w:rsidR="00F804B1" w:rsidRDefault="00F804B1" w:rsidP="00F804B1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F3C35">
              <w:rPr>
                <w:rFonts w:ascii="Tahoma" w:hAnsi="Tahoma" w:cs="Tahoma"/>
                <w:sz w:val="20"/>
                <w:szCs w:val="20"/>
                <w:u w:val="single"/>
              </w:rPr>
              <w:t>25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. Заполярный,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№1095, ЦМТО;</w:t>
            </w:r>
          </w:p>
          <w:p w:rsidR="008328F8" w:rsidRPr="005E2EEF" w:rsidRDefault="00F804B1" w:rsidP="00F804B1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1F3C35">
              <w:rPr>
                <w:rFonts w:ascii="Tahoma" w:hAnsi="Tahoma" w:cs="Tahoma"/>
                <w:sz w:val="20"/>
                <w:szCs w:val="20"/>
                <w:u w:val="single"/>
              </w:rPr>
              <w:t>15 тонн: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</w:p>
        </w:tc>
      </w:tr>
      <w:tr w:rsidR="008328F8" w:rsidRPr="005E2EEF" w:rsidTr="00F804B1">
        <w:trPr>
          <w:trHeight w:val="62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F804B1">
        <w:trPr>
          <w:trHeight w:val="30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F804B1">
        <w:trPr>
          <w:trHeight w:val="582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F804B1"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51D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</w:t>
            </w:r>
            <w:r w:rsidRPr="001D1027">
              <w:rPr>
                <w:rFonts w:ascii="Tahoma" w:hAnsi="Tahoma" w:cs="Tahoma"/>
                <w:sz w:val="20"/>
                <w:szCs w:val="20"/>
              </w:rPr>
              <w:t>Красноярского края.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Условия ответственности будут определены заказчиком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F804B1">
        <w:tc>
          <w:tcPr>
            <w:tcW w:w="2689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412" w:type="dxa"/>
            <w:shd w:val="clear" w:color="auto" w:fill="auto"/>
            <w:vAlign w:val="center"/>
          </w:tcPr>
          <w:p w:rsidR="001511A6" w:rsidRPr="005E2EEF" w:rsidRDefault="009D6964" w:rsidP="002F540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</w:t>
            </w:r>
            <w:bookmarkStart w:id="2" w:name="_GoBack"/>
            <w:bookmarkEnd w:id="2"/>
            <w:r w:rsidRPr="00F32A1F">
              <w:rPr>
                <w:rFonts w:ascii="Tahoma" w:hAnsi="Tahoma" w:cs="Tahoma"/>
                <w:sz w:val="20"/>
                <w:szCs w:val="20"/>
              </w:rPr>
              <w:t>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</w:tr>
      <w:tr w:rsidR="008328F8" w:rsidRPr="005E2EEF" w:rsidTr="00F804B1">
        <w:trPr>
          <w:trHeight w:val="1747"/>
        </w:trPr>
        <w:tc>
          <w:tcPr>
            <w:tcW w:w="2689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412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F804B1">
        <w:trPr>
          <w:trHeight w:val="540"/>
        </w:trPr>
        <w:tc>
          <w:tcPr>
            <w:tcW w:w="2689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412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F804B1">
        <w:trPr>
          <w:trHeight w:val="450"/>
        </w:trPr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851D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F804B1">
        <w:tc>
          <w:tcPr>
            <w:tcW w:w="2689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412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804B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99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851DF8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851DF8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481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A63CB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2F540E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445DA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2F33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1DF8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B541D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04B1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61" fillcolor="white">
      <v:fill color="white"/>
    </o:shapedefaults>
    <o:shapelayout v:ext="edit">
      <o:idmap v:ext="edit" data="1"/>
    </o:shapelayout>
  </w:shapeDefaults>
  <w:decimalSymbol w:val=","/>
  <w:listSeparator w:val=";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FB34C7-D787-4410-958F-F66FE897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120</cp:revision>
  <cp:lastPrinted>2019-10-07T11:39:00Z</cp:lastPrinted>
  <dcterms:created xsi:type="dcterms:W3CDTF">2021-11-25T08:41:00Z</dcterms:created>
  <dcterms:modified xsi:type="dcterms:W3CDTF">2026-06-29T09:37:00Z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