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F1" w:rsidRPr="006F2B0E" w:rsidRDefault="00530CF1" w:rsidP="00787A9A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  <w:sz w:val="20"/>
          <w:szCs w:val="16"/>
        </w:rPr>
      </w:pPr>
    </w:p>
    <w:p w:rsidR="00FA5A5E" w:rsidRDefault="00F43827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5177155</wp:posOffset>
            </wp:positionH>
            <wp:positionV relativeFrom="paragraph">
              <wp:posOffset>76200</wp:posOffset>
            </wp:positionV>
            <wp:extent cx="1143635" cy="933450"/>
            <wp:effectExtent l="0" t="0" r="0" b="0"/>
            <wp:wrapSquare wrapText="bothSides"/>
            <wp:docPr id="1" name="Рисунок 1" descr="P:\PR\___СТАНДАРТ Фирменный стиль\КОНСТАНТЫ\ОКС НН\КОЛЬСКАЯ ГМК\KGMK_чб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:\PR\___СТАНДАРТ Фирменный стиль\КОНСТАНТЫ\ОКС НН\КОЛЬСКАЯ ГМК\KGMK_чб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Pr="008C588B" w:rsidRDefault="00FA5A5E" w:rsidP="00B37B20">
      <w:pPr>
        <w:spacing w:after="120"/>
        <w:rPr>
          <w:rFonts w:ascii="Tahoma" w:hAnsi="Tahoma" w:cs="Tahoma"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FA5A5E" w:rsidRPr="005D7215" w:rsidRDefault="005D7215" w:rsidP="006926D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Руководителю организации</w:t>
      </w:r>
    </w:p>
    <w:p w:rsidR="006F2B0E" w:rsidRPr="008328F8" w:rsidRDefault="006F2B0E">
      <w:pPr>
        <w:ind w:left="709"/>
        <w:jc w:val="center"/>
        <w:outlineLvl w:val="0"/>
        <w:rPr>
          <w:rFonts w:ascii="Tahoma" w:hAnsi="Tahoma" w:cs="Tahoma"/>
          <w:b/>
        </w:rPr>
      </w:pPr>
      <w:bookmarkStart w:id="0" w:name="_Toc450918090"/>
      <w:bookmarkStart w:id="1" w:name="_Toc458791447"/>
    </w:p>
    <w:p w:rsidR="00FA5A5E" w:rsidRPr="008328F8" w:rsidRDefault="00F43827">
      <w:pPr>
        <w:ind w:left="709"/>
        <w:jc w:val="center"/>
        <w:outlineLvl w:val="0"/>
        <w:rPr>
          <w:rFonts w:ascii="Tahoma" w:hAnsi="Tahoma" w:cs="Tahoma"/>
          <w:b/>
        </w:rPr>
      </w:pPr>
      <w:r w:rsidRPr="008328F8">
        <w:rPr>
          <w:rFonts w:ascii="Tahoma" w:hAnsi="Tahoma" w:cs="Tahoma"/>
          <w:b/>
        </w:rPr>
        <w:t>Приглашение к участию в процедуре</w:t>
      </w:r>
      <w:bookmarkEnd w:id="0"/>
      <w:bookmarkEnd w:id="1"/>
      <w:r w:rsidR="00C64908" w:rsidRPr="008328F8">
        <w:rPr>
          <w:rFonts w:ascii="Tahoma" w:hAnsi="Tahoma" w:cs="Tahoma"/>
          <w:b/>
        </w:rPr>
        <w:t xml:space="preserve"> реализации</w:t>
      </w:r>
    </w:p>
    <w:p w:rsidR="00FA5A5E" w:rsidRPr="008328F8" w:rsidRDefault="00F43827">
      <w:pPr>
        <w:rPr>
          <w:rFonts w:ascii="Tahoma" w:hAnsi="Tahoma" w:cs="Tahoma"/>
        </w:rPr>
      </w:pPr>
      <w:r w:rsidRPr="008328F8">
        <w:rPr>
          <w:rFonts w:ascii="Tahoma" w:hAnsi="Tahoma" w:cs="Tahoma"/>
        </w:rPr>
        <w:t>АО «Кольская ГМК» приглашает Вас принять участие в следующей процедуре</w:t>
      </w:r>
      <w:r w:rsidR="00395C90" w:rsidRPr="008328F8">
        <w:rPr>
          <w:rFonts w:ascii="Tahoma" w:hAnsi="Tahoma" w:cs="Tahoma"/>
        </w:rPr>
        <w:t xml:space="preserve"> реализации</w:t>
      </w:r>
      <w:r w:rsidRPr="008328F8">
        <w:rPr>
          <w:rFonts w:ascii="Tahoma" w:hAnsi="Tahoma" w:cs="Tahoma"/>
        </w:rPr>
        <w:t>:</w:t>
      </w:r>
    </w:p>
    <w:tbl>
      <w:tblPr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2"/>
        <w:gridCol w:w="7129"/>
      </w:tblGrid>
      <w:tr w:rsidR="00FA5A5E" w:rsidRPr="005E2EEF" w:rsidTr="005D7215">
        <w:trPr>
          <w:trHeight w:val="522"/>
        </w:trPr>
        <w:tc>
          <w:tcPr>
            <w:tcW w:w="2972" w:type="dxa"/>
            <w:shd w:val="clear" w:color="auto" w:fill="auto"/>
          </w:tcPr>
          <w:p w:rsidR="00FA5A5E" w:rsidRPr="005E2EEF" w:rsidRDefault="00F43827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1. Предмет </w:t>
            </w:r>
            <w:r w:rsidR="00F43BC7" w:rsidRPr="005E2EEF">
              <w:rPr>
                <w:rFonts w:ascii="Tahoma" w:hAnsi="Tahoma" w:cs="Tahoma"/>
                <w:sz w:val="20"/>
                <w:szCs w:val="20"/>
              </w:rPr>
              <w:t>процедуры реализации</w:t>
            </w:r>
            <w:r w:rsidR="00150300" w:rsidRPr="005E2EE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129" w:type="dxa"/>
            <w:shd w:val="clear" w:color="auto" w:fill="auto"/>
          </w:tcPr>
          <w:p w:rsidR="0046760A" w:rsidRPr="007F3806" w:rsidRDefault="008328F8" w:rsidP="00C45615">
            <w:pPr>
              <w:pStyle w:val="10"/>
              <w:jc w:val="both"/>
              <w:rPr>
                <w:rFonts w:ascii="Tahoma" w:hAnsi="Tahoma" w:cs="Tahoma"/>
                <w:i w:val="0"/>
                <w:lang w:val="ru-RU"/>
              </w:rPr>
            </w:pPr>
            <w:r w:rsidRPr="00CF4520">
              <w:rPr>
                <w:rFonts w:ascii="Tahoma" w:hAnsi="Tahoma" w:cs="Tahoma"/>
                <w:b/>
                <w:i w:val="0"/>
                <w:lang w:val="ru-RU"/>
              </w:rPr>
              <w:t>Лот</w:t>
            </w:r>
            <w:r w:rsidRPr="00CF4520">
              <w:rPr>
                <w:rFonts w:ascii="Tahoma" w:hAnsi="Tahoma" w:cs="Tahoma"/>
                <w:b/>
                <w:i w:val="0"/>
              </w:rPr>
              <w:t> </w:t>
            </w:r>
            <w:r w:rsidRPr="00CF4520">
              <w:rPr>
                <w:rFonts w:ascii="Tahoma" w:hAnsi="Tahoma" w:cs="Tahoma"/>
                <w:b/>
                <w:i w:val="0"/>
                <w:lang w:val="ru-RU"/>
              </w:rPr>
              <w:t>№1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2</w:t>
            </w:r>
            <w:r w:rsidR="007F3806">
              <w:rPr>
                <w:rFonts w:ascii="Tahoma" w:hAnsi="Tahoma" w:cs="Tahoma"/>
                <w:b/>
                <w:i w:val="0"/>
                <w:lang w:val="ru-RU"/>
              </w:rPr>
              <w:t>85/4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ус</w:t>
            </w:r>
            <w:r w:rsidRPr="00CF4520">
              <w:rPr>
                <w:rFonts w:ascii="Tahoma" w:hAnsi="Tahoma" w:cs="Tahoma"/>
                <w:i w:val="0"/>
                <w:lang w:val="ru-RU"/>
              </w:rPr>
              <w:br/>
            </w:r>
            <w:r w:rsidR="007F3806" w:rsidRPr="007F3806">
              <w:rPr>
                <w:rFonts w:ascii="Tahoma" w:hAnsi="Tahoma" w:cs="Tahoma"/>
                <w:i w:val="0"/>
                <w:lang w:val="ru-RU"/>
              </w:rPr>
              <w:t>Лом кабеля смешанный ГОСТ 54564-2025, в количестве 9 тонн (</w:t>
            </w:r>
            <w:proofErr w:type="spellStart"/>
            <w:r w:rsidR="007F3806" w:rsidRPr="007F3806">
              <w:rPr>
                <w:rFonts w:ascii="Tahoma" w:hAnsi="Tahoma" w:cs="Tahoma"/>
                <w:i w:val="0"/>
                <w:lang w:val="ru-RU"/>
              </w:rPr>
              <w:t>толеранс</w:t>
            </w:r>
            <w:proofErr w:type="spellEnd"/>
            <w:r w:rsidR="007F3806" w:rsidRPr="007F3806">
              <w:rPr>
                <w:rFonts w:ascii="Tahoma" w:hAnsi="Tahoma" w:cs="Tahoma"/>
                <w:i w:val="0"/>
                <w:lang w:val="ru-RU"/>
              </w:rPr>
              <w:t xml:space="preserve"> -5%/+20%) и в количестве 40 тонн (</w:t>
            </w:r>
            <w:proofErr w:type="spellStart"/>
            <w:r w:rsidR="007F3806" w:rsidRPr="007F3806">
              <w:rPr>
                <w:rFonts w:ascii="Tahoma" w:hAnsi="Tahoma" w:cs="Tahoma"/>
                <w:i w:val="0"/>
                <w:lang w:val="ru-RU"/>
              </w:rPr>
              <w:t>толеранс</w:t>
            </w:r>
            <w:proofErr w:type="spellEnd"/>
            <w:r w:rsidR="007F3806" w:rsidRPr="007F3806">
              <w:rPr>
                <w:rFonts w:ascii="Tahoma" w:hAnsi="Tahoma" w:cs="Tahoma"/>
                <w:i w:val="0"/>
                <w:lang w:val="ru-RU"/>
              </w:rPr>
              <w:t xml:space="preserve"> -5%/+30%)</w:t>
            </w:r>
          </w:p>
        </w:tc>
      </w:tr>
      <w:tr w:rsidR="00B553DA" w:rsidRPr="005E2EEF" w:rsidTr="005D7215">
        <w:trPr>
          <w:trHeight w:val="14"/>
        </w:trPr>
        <w:tc>
          <w:tcPr>
            <w:tcW w:w="2972" w:type="dxa"/>
            <w:shd w:val="clear" w:color="auto" w:fill="auto"/>
          </w:tcPr>
          <w:p w:rsidR="00B553DA" w:rsidRPr="005E2EEF" w:rsidRDefault="000C1290" w:rsidP="000C129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91" w:hanging="21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Описание лома</w:t>
            </w:r>
          </w:p>
        </w:tc>
        <w:tc>
          <w:tcPr>
            <w:tcW w:w="7129" w:type="dxa"/>
            <w:shd w:val="clear" w:color="auto" w:fill="auto"/>
          </w:tcPr>
          <w:p w:rsidR="007F3806" w:rsidRDefault="007F3806" w:rsidP="007F3806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3769">
              <w:rPr>
                <w:rFonts w:ascii="Tahoma" w:hAnsi="Tahoma" w:cs="Tahoma"/>
                <w:sz w:val="20"/>
                <w:szCs w:val="20"/>
                <w:u w:val="single"/>
              </w:rPr>
              <w:t>9 тонн: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C2C6F">
              <w:rPr>
                <w:rFonts w:ascii="Tahoma" w:hAnsi="Tahoma" w:cs="Tahoma"/>
                <w:sz w:val="20"/>
                <w:szCs w:val="20"/>
              </w:rPr>
              <w:t>Амортизационный лом образован от производственно-</w:t>
            </w:r>
          </w:p>
          <w:p w:rsidR="007F3806" w:rsidRDefault="007F3806" w:rsidP="007F3806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х</w:t>
            </w:r>
            <w:r w:rsidRPr="008C2C6F">
              <w:rPr>
                <w:rFonts w:ascii="Tahoma" w:hAnsi="Tahoma" w:cs="Tahoma"/>
                <w:sz w:val="20"/>
                <w:szCs w:val="20"/>
              </w:rPr>
              <w:t>озяйственной деятельности, со</w:t>
            </w:r>
            <w:r>
              <w:rPr>
                <w:rFonts w:ascii="Tahoma" w:hAnsi="Tahoma" w:cs="Tahoma"/>
                <w:sz w:val="20"/>
                <w:szCs w:val="20"/>
              </w:rPr>
              <w:t xml:space="preserve">стоит из кабеля различной длины </w:t>
            </w:r>
            <w:r w:rsidRPr="008C2C6F">
              <w:rPr>
                <w:rFonts w:ascii="Tahoma" w:hAnsi="Tahoma" w:cs="Tahoma"/>
                <w:sz w:val="20"/>
                <w:szCs w:val="20"/>
              </w:rPr>
              <w:t xml:space="preserve">и </w:t>
            </w:r>
          </w:p>
          <w:p w:rsidR="007F3806" w:rsidRDefault="007F3806" w:rsidP="007F3806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C2C6F">
              <w:rPr>
                <w:rFonts w:ascii="Tahoma" w:hAnsi="Tahoma" w:cs="Tahoma"/>
                <w:sz w:val="20"/>
                <w:szCs w:val="20"/>
              </w:rPr>
              <w:t>различного сечения. О</w:t>
            </w:r>
            <w:r>
              <w:rPr>
                <w:rFonts w:ascii="Tahoma" w:hAnsi="Tahoma" w:cs="Tahoma"/>
                <w:sz w:val="20"/>
                <w:szCs w:val="20"/>
              </w:rPr>
              <w:t xml:space="preserve">сновной токопроводящий металл – </w:t>
            </w:r>
            <w:r w:rsidRPr="008C2C6F">
              <w:rPr>
                <w:rFonts w:ascii="Tahoma" w:hAnsi="Tahoma" w:cs="Tahoma"/>
                <w:sz w:val="20"/>
                <w:szCs w:val="20"/>
              </w:rPr>
              <w:t xml:space="preserve">алюминий. </w:t>
            </w:r>
          </w:p>
          <w:p w:rsidR="007F3806" w:rsidRDefault="007F3806" w:rsidP="007F3806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C2C6F">
              <w:rPr>
                <w:rFonts w:ascii="Tahoma" w:hAnsi="Tahoma" w:cs="Tahoma"/>
                <w:sz w:val="20"/>
                <w:szCs w:val="20"/>
              </w:rPr>
              <w:t>Определить пропорцию содержания токопроводящих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C2C6F">
              <w:rPr>
                <w:rFonts w:ascii="Tahoma" w:hAnsi="Tahoma" w:cs="Tahoma"/>
                <w:sz w:val="20"/>
                <w:szCs w:val="20"/>
              </w:rPr>
              <w:t xml:space="preserve">металлов не </w:t>
            </w:r>
          </w:p>
          <w:p w:rsidR="007F3806" w:rsidRDefault="007F3806" w:rsidP="007F3806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C2C6F">
              <w:rPr>
                <w:rFonts w:ascii="Tahoma" w:hAnsi="Tahoma" w:cs="Tahoma"/>
                <w:sz w:val="20"/>
                <w:szCs w:val="20"/>
              </w:rPr>
              <w:t>представляется возможным. Лом кабелей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переплетен между собой. </w:t>
            </w:r>
            <w:r w:rsidRPr="008C2C6F">
              <w:rPr>
                <w:rFonts w:ascii="Tahoma" w:hAnsi="Tahoma" w:cs="Tahoma"/>
                <w:sz w:val="20"/>
                <w:szCs w:val="20"/>
              </w:rPr>
              <w:t xml:space="preserve">Лом </w:t>
            </w:r>
          </w:p>
          <w:p w:rsidR="007F3806" w:rsidRDefault="007F3806" w:rsidP="007F3806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C2C6F">
              <w:rPr>
                <w:rFonts w:ascii="Tahoma" w:hAnsi="Tahoma" w:cs="Tahoma"/>
                <w:sz w:val="20"/>
                <w:szCs w:val="20"/>
              </w:rPr>
              <w:t>в некачественном виде, необходимо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C2C6F">
              <w:rPr>
                <w:rFonts w:ascii="Tahoma" w:hAnsi="Tahoma" w:cs="Tahoma"/>
                <w:sz w:val="20"/>
                <w:szCs w:val="20"/>
              </w:rPr>
              <w:t>довести до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C2C6F">
              <w:rPr>
                <w:rFonts w:ascii="Tahoma" w:hAnsi="Tahoma" w:cs="Tahoma"/>
                <w:sz w:val="20"/>
                <w:szCs w:val="20"/>
              </w:rPr>
              <w:t>транспорта</w:t>
            </w:r>
            <w:r>
              <w:rPr>
                <w:rFonts w:ascii="Tahoma" w:hAnsi="Tahoma" w:cs="Tahoma"/>
                <w:sz w:val="20"/>
                <w:szCs w:val="20"/>
              </w:rPr>
              <w:t xml:space="preserve">бельного </w:t>
            </w:r>
          </w:p>
          <w:p w:rsidR="007F3806" w:rsidRDefault="007F3806" w:rsidP="007F3806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состояния </w:t>
            </w:r>
            <w:r w:rsidRPr="008C2C6F">
              <w:rPr>
                <w:rFonts w:ascii="Tahoma" w:hAnsi="Tahoma" w:cs="Tahoma"/>
                <w:sz w:val="20"/>
                <w:szCs w:val="20"/>
              </w:rPr>
              <w:t>(с учетом резки).</w:t>
            </w:r>
          </w:p>
          <w:p w:rsidR="00B553DA" w:rsidRPr="0020086A" w:rsidRDefault="007F3806" w:rsidP="007F3806">
            <w:pPr>
              <w:spacing w:after="0" w:line="240" w:lineRule="auto"/>
              <w:ind w:right="167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3769">
              <w:rPr>
                <w:rFonts w:ascii="Tahoma" w:hAnsi="Tahoma" w:cs="Tahoma"/>
                <w:sz w:val="20"/>
                <w:szCs w:val="20"/>
                <w:u w:val="single"/>
              </w:rPr>
              <w:t>40 тонн: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27003">
              <w:rPr>
                <w:rFonts w:ascii="Tahoma" w:hAnsi="Tahoma" w:cs="Tahoma"/>
                <w:sz w:val="20"/>
                <w:szCs w:val="20"/>
              </w:rPr>
              <w:t>Амортизационный лом, образован в процессе производственно-хозяйственной деятельности</w:t>
            </w:r>
            <w:r w:rsidRPr="009076D2">
              <w:rPr>
                <w:rFonts w:ascii="Tahoma" w:hAnsi="Tahoma" w:cs="Tahoma"/>
                <w:sz w:val="20"/>
                <w:szCs w:val="20"/>
              </w:rPr>
              <w:t xml:space="preserve">, состоит из кабеля различной длины и различного сечения. Основной токопроводящий металл – алюминий. Определить пропорцию содержания токопроводящих металлов не представляется возможным. </w:t>
            </w:r>
            <w:r>
              <w:rPr>
                <w:rFonts w:ascii="Tahoma" w:hAnsi="Tahoma" w:cs="Tahoma"/>
                <w:sz w:val="20"/>
                <w:szCs w:val="20"/>
              </w:rPr>
              <w:t>Лом кабелей переплетё</w:t>
            </w:r>
            <w:r w:rsidRPr="009076D2">
              <w:rPr>
                <w:rFonts w:ascii="Tahoma" w:hAnsi="Tahoma" w:cs="Tahoma"/>
                <w:sz w:val="20"/>
                <w:szCs w:val="20"/>
              </w:rPr>
              <w:t>н между собой, помимо этого присутствует</w:t>
            </w:r>
            <w:r>
              <w:rPr>
                <w:rFonts w:ascii="Tahoma" w:hAnsi="Tahoma" w:cs="Tahoma"/>
                <w:sz w:val="20"/>
                <w:szCs w:val="20"/>
              </w:rPr>
              <w:t xml:space="preserve"> значительное</w:t>
            </w:r>
            <w:r w:rsidRPr="009076D2">
              <w:rPr>
                <w:rFonts w:ascii="Tahoma" w:hAnsi="Tahoma" w:cs="Tahoma"/>
                <w:sz w:val="20"/>
                <w:szCs w:val="20"/>
              </w:rPr>
              <w:t xml:space="preserve"> включения отдельных элеме</w:t>
            </w:r>
            <w:r>
              <w:rPr>
                <w:rFonts w:ascii="Tahoma" w:hAnsi="Tahoma" w:cs="Tahoma"/>
                <w:sz w:val="20"/>
                <w:szCs w:val="20"/>
              </w:rPr>
              <w:t xml:space="preserve">нтов черного металлолома (куски </w:t>
            </w:r>
            <w:r w:rsidRPr="009076D2">
              <w:rPr>
                <w:rFonts w:ascii="Tahoma" w:hAnsi="Tahoma" w:cs="Tahoma"/>
                <w:sz w:val="20"/>
                <w:szCs w:val="20"/>
              </w:rPr>
              <w:t>труб, арматуры</w:t>
            </w:r>
            <w:r>
              <w:rPr>
                <w:rFonts w:ascii="Tahoma" w:hAnsi="Tahoma" w:cs="Tahoma"/>
                <w:sz w:val="20"/>
                <w:szCs w:val="20"/>
              </w:rPr>
              <w:t xml:space="preserve"> и пр.) Также в металлоломе присутствуют куски резины, полиэтилена и бетона, которые необходимо исключить из погрузки. Рекомендуется предварительный осмотр, также следует учесть трудозатраты по отделению несоответствующих включений. </w:t>
            </w:r>
            <w:r w:rsidRPr="009076D2">
              <w:rPr>
                <w:rFonts w:ascii="Tahoma" w:hAnsi="Tahoma" w:cs="Tahoma"/>
                <w:sz w:val="20"/>
                <w:szCs w:val="20"/>
              </w:rPr>
              <w:t>Лом требует разделки до</w:t>
            </w:r>
            <w:r>
              <w:rPr>
                <w:rFonts w:ascii="Tahoma" w:hAnsi="Tahoma" w:cs="Tahoma"/>
                <w:sz w:val="20"/>
                <w:szCs w:val="20"/>
              </w:rPr>
              <w:t xml:space="preserve"> транспортабельного состояния, </w:t>
            </w:r>
            <w:r w:rsidRPr="009076D2">
              <w:rPr>
                <w:rFonts w:ascii="Tahoma" w:hAnsi="Tahoma" w:cs="Tahoma"/>
                <w:sz w:val="20"/>
                <w:szCs w:val="20"/>
              </w:rPr>
              <w:t>отделения металлолома несоответствующей м</w:t>
            </w:r>
            <w:r>
              <w:rPr>
                <w:rFonts w:ascii="Tahoma" w:hAnsi="Tahoma" w:cs="Tahoma"/>
                <w:sz w:val="20"/>
                <w:szCs w:val="20"/>
              </w:rPr>
              <w:t xml:space="preserve">арки и засора </w:t>
            </w:r>
            <w:r w:rsidRPr="009739D1">
              <w:rPr>
                <w:rFonts w:ascii="Tahoma" w:hAnsi="Tahoma" w:cs="Tahoma"/>
                <w:color w:val="000000" w:themeColor="text1"/>
                <w:sz w:val="20"/>
                <w:szCs w:val="20"/>
              </w:rPr>
              <w:t>15% (с учетом резки).</w:t>
            </w:r>
          </w:p>
        </w:tc>
      </w:tr>
      <w:tr w:rsidR="00FA5A5E" w:rsidRPr="005E2EEF" w:rsidTr="00C743A4">
        <w:trPr>
          <w:trHeight w:val="256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3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35D53" w:rsidRPr="005E2EEF">
              <w:rPr>
                <w:rFonts w:ascii="Tahoma" w:hAnsi="Tahoma" w:cs="Tahoma"/>
                <w:sz w:val="20"/>
                <w:szCs w:val="20"/>
              </w:rPr>
              <w:t>Способ проведения процедуры реализации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FA5A5E" w:rsidRPr="005E2EEF" w:rsidRDefault="00B83B74" w:rsidP="00C743A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Запрос</w:t>
            </w:r>
            <w:r w:rsidR="00090B24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AF7" w:rsidRPr="005E2EEF">
              <w:rPr>
                <w:rFonts w:ascii="Tahoma" w:hAnsi="Tahoma" w:cs="Tahoma"/>
                <w:sz w:val="20"/>
                <w:szCs w:val="20"/>
              </w:rPr>
              <w:t>цен</w:t>
            </w:r>
          </w:p>
        </w:tc>
      </w:tr>
      <w:tr w:rsidR="00FA5A5E" w:rsidRPr="005E2EEF" w:rsidTr="00B05F6D">
        <w:trPr>
          <w:trHeight w:val="1223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4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>. Срок подачи предложения</w:t>
            </w:r>
          </w:p>
        </w:tc>
        <w:tc>
          <w:tcPr>
            <w:tcW w:w="7129" w:type="dxa"/>
            <w:shd w:val="clear" w:color="auto" w:fill="auto"/>
          </w:tcPr>
          <w:p w:rsidR="00F0206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E2EEF">
              <w:rPr>
                <w:rFonts w:ascii="Tahoma" w:hAnsi="Tahoma" w:cs="Tahoma"/>
                <w:b/>
                <w:sz w:val="20"/>
                <w:szCs w:val="20"/>
              </w:rPr>
              <w:t>До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303C3" w:rsidRPr="005E2EEF">
              <w:rPr>
                <w:rFonts w:ascii="Tahoma" w:hAnsi="Tahoma" w:cs="Tahoma"/>
                <w:b/>
                <w:sz w:val="20"/>
                <w:szCs w:val="20"/>
              </w:rPr>
              <w:t>23:59</w:t>
            </w:r>
            <w:r w:rsidR="00FA73BE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/>
                <w:sz w:val="20"/>
                <w:szCs w:val="20"/>
              </w:rPr>
              <w:t>(МСК)</w:t>
            </w:r>
            <w:r w:rsidR="00C02DA7" w:rsidRPr="005E2EE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BE4010">
              <w:rPr>
                <w:rFonts w:ascii="Tahoma" w:hAnsi="Tahoma" w:cs="Tahoma"/>
                <w:b/>
                <w:sz w:val="20"/>
                <w:szCs w:val="20"/>
              </w:rPr>
              <w:t>23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9D6964">
              <w:rPr>
                <w:rFonts w:ascii="Tahoma" w:hAnsi="Tahoma" w:cs="Tahoma"/>
                <w:b/>
                <w:sz w:val="20"/>
                <w:szCs w:val="20"/>
              </w:rPr>
              <w:t>4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26</w:t>
            </w:r>
          </w:p>
          <w:p w:rsidR="00C02DA7" w:rsidRPr="005E2EEF" w:rsidRDefault="00C02DA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на сайте </w:t>
            </w:r>
            <w:r w:rsidR="00105C6F" w:rsidRPr="005E2EEF">
              <w:rPr>
                <w:rFonts w:ascii="Tahoma" w:hAnsi="Tahoma" w:cs="Tahoma"/>
                <w:color w:val="3414F4"/>
                <w:sz w:val="20"/>
                <w:szCs w:val="20"/>
                <w:u w:val="single"/>
              </w:rPr>
              <w:t>https://www.kolagmk.ru/non-core-assets/scrap/</w:t>
            </w:r>
          </w:p>
          <w:p w:rsidR="00FA5A5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(предложения/ дополнения/уточнения, полученные после указанного срока либо не соответствующие требованиям, рассматриваться не будут).</w:t>
            </w:r>
          </w:p>
          <w:p w:rsidR="00FA5A5E" w:rsidRPr="005E2EEF" w:rsidRDefault="00F43827" w:rsidP="00882293">
            <w:pPr>
              <w:spacing w:line="240" w:lineRule="auto"/>
              <w:ind w:right="33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Заказчик вправе при необходимости изменить данный срок</w:t>
            </w:r>
            <w:r w:rsidR="0073719F"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328F8" w:rsidRPr="005E2EEF" w:rsidTr="005D7215">
        <w:trPr>
          <w:trHeight w:val="29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5. Местонахождение</w:t>
            </w:r>
          </w:p>
        </w:tc>
        <w:tc>
          <w:tcPr>
            <w:tcW w:w="7129" w:type="dxa"/>
            <w:shd w:val="clear" w:color="auto" w:fill="auto"/>
          </w:tcPr>
          <w:p w:rsidR="007F3806" w:rsidRDefault="007F3806" w:rsidP="007F3806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023BC">
              <w:rPr>
                <w:rFonts w:ascii="Tahoma" w:hAnsi="Tahoma" w:cs="Tahoma"/>
                <w:sz w:val="20"/>
                <w:szCs w:val="20"/>
                <w:u w:val="single"/>
              </w:rPr>
              <w:t>9 тонн: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B1FE5">
              <w:rPr>
                <w:rFonts w:ascii="Tahoma" w:hAnsi="Tahoma" w:cs="Tahoma"/>
                <w:sz w:val="20"/>
                <w:szCs w:val="20"/>
              </w:rPr>
              <w:t>г. Мончегорск, территория склада №7, ЦМТО.</w:t>
            </w:r>
          </w:p>
          <w:p w:rsidR="008328F8" w:rsidRPr="005E2EEF" w:rsidRDefault="007F3806" w:rsidP="007F3806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2023BC">
              <w:rPr>
                <w:rFonts w:ascii="Tahoma" w:hAnsi="Tahoma" w:cs="Tahoma"/>
                <w:sz w:val="20"/>
                <w:szCs w:val="20"/>
                <w:u w:val="single"/>
              </w:rPr>
              <w:t>40 тонн: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C202D">
              <w:rPr>
                <w:rFonts w:ascii="Tahoma" w:hAnsi="Tahoma" w:cs="Tahoma"/>
                <w:sz w:val="20"/>
                <w:szCs w:val="20"/>
              </w:rPr>
              <w:t xml:space="preserve">г. </w:t>
            </w:r>
            <w:r>
              <w:rPr>
                <w:rFonts w:ascii="Tahoma" w:hAnsi="Tahoma" w:cs="Tahoma"/>
                <w:sz w:val="20"/>
                <w:szCs w:val="20"/>
              </w:rPr>
              <w:t>Мончегорск</w:t>
            </w:r>
            <w:r w:rsidRPr="00BC202D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4C1501">
              <w:rPr>
                <w:rFonts w:ascii="Tahoma" w:hAnsi="Tahoma" w:cs="Tahoma"/>
                <w:sz w:val="20"/>
                <w:szCs w:val="20"/>
              </w:rPr>
              <w:t>площадка вр</w:t>
            </w:r>
            <w:r>
              <w:rPr>
                <w:rFonts w:ascii="Tahoma" w:hAnsi="Tahoma" w:cs="Tahoma"/>
                <w:sz w:val="20"/>
                <w:szCs w:val="20"/>
              </w:rPr>
              <w:t>еменного хранения металлолома ЦЭО.</w:t>
            </w:r>
          </w:p>
        </w:tc>
      </w:tr>
      <w:tr w:rsidR="008328F8" w:rsidRPr="005E2EEF" w:rsidTr="005D7215">
        <w:trPr>
          <w:trHeight w:val="62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6. Форма, условия и сроки оплаты.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Реализация после внесения аванса в размере 100%.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</w:tr>
      <w:tr w:rsidR="008328F8" w:rsidRPr="005E2EEF" w:rsidTr="005D7215">
        <w:trPr>
          <w:trHeight w:val="30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7. Срок реализации</w:t>
            </w:r>
          </w:p>
        </w:tc>
        <w:tc>
          <w:tcPr>
            <w:tcW w:w="7129" w:type="dxa"/>
            <w:shd w:val="clear" w:color="auto" w:fill="auto"/>
          </w:tcPr>
          <w:p w:rsidR="00D44D3A" w:rsidRDefault="00D44D3A" w:rsidP="00D44D3A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9 тонн: </w:t>
            </w:r>
            <w:proofErr w:type="gramStart"/>
            <w:r w:rsidRPr="00322209">
              <w:rPr>
                <w:rFonts w:ascii="Tahoma" w:hAnsi="Tahoma" w:cs="Tahoma"/>
                <w:sz w:val="20"/>
                <w:szCs w:val="20"/>
              </w:rPr>
              <w:t>В</w:t>
            </w:r>
            <w:proofErr w:type="gramEnd"/>
            <w:r w:rsidRPr="00322209">
              <w:rPr>
                <w:rFonts w:ascii="Tahoma" w:hAnsi="Tahoma" w:cs="Tahoma"/>
                <w:sz w:val="20"/>
                <w:szCs w:val="20"/>
              </w:rPr>
              <w:t xml:space="preserve"> течение 1-го месяца от даты заключения договора</w:t>
            </w:r>
          </w:p>
          <w:p w:rsidR="008328F8" w:rsidRPr="005E2EEF" w:rsidRDefault="00D44D3A" w:rsidP="00D44D3A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40 тонн: В течение </w:t>
            </w:r>
            <w:r w:rsidRPr="0046562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2-х </w:t>
            </w:r>
            <w:r w:rsidRPr="0046562D">
              <w:rPr>
                <w:rFonts w:ascii="Tahoma" w:hAnsi="Tahoma" w:cs="Tahoma"/>
                <w:b/>
                <w:sz w:val="20"/>
                <w:szCs w:val="20"/>
              </w:rPr>
              <w:t>месяцев</w:t>
            </w:r>
            <w:r w:rsidRPr="00337B10">
              <w:rPr>
                <w:rFonts w:ascii="Tahoma" w:hAnsi="Tahoma" w:cs="Tahoma"/>
                <w:sz w:val="20"/>
                <w:szCs w:val="20"/>
              </w:rPr>
              <w:t xml:space="preserve"> от даты заключения договора.</w:t>
            </w:r>
          </w:p>
        </w:tc>
      </w:tr>
      <w:tr w:rsidR="008328F8" w:rsidRPr="005E2EEF" w:rsidTr="005D7215">
        <w:trPr>
          <w:trHeight w:val="582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8. Требование о представлении документов, подтверждающих благонадежность Покупателя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9. Условия ответственности за нарушение обязательств, применимое право и подсудность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</w:t>
            </w:r>
          </w:p>
        </w:tc>
      </w:tr>
      <w:tr w:rsidR="001511A6" w:rsidRPr="005E2EEF" w:rsidTr="00C743A4">
        <w:tc>
          <w:tcPr>
            <w:tcW w:w="2972" w:type="dxa"/>
            <w:shd w:val="clear" w:color="auto" w:fill="auto"/>
          </w:tcPr>
          <w:p w:rsidR="001511A6" w:rsidRPr="005E2EEF" w:rsidRDefault="001511A6" w:rsidP="001511A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10. Требования к сертификации Продукции, лицензиям, допускам к определенному виду работ (если необходимы)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1511A6" w:rsidRPr="005E2EEF" w:rsidRDefault="009D6964" w:rsidP="00A54D76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F32A1F">
              <w:rPr>
                <w:rFonts w:ascii="Tahoma" w:hAnsi="Tahoma" w:cs="Tahoma"/>
                <w:sz w:val="20"/>
                <w:szCs w:val="20"/>
              </w:rPr>
              <w:t>Наличие лицензии на осуществление деятельности по подготовке, пере</w:t>
            </w:r>
            <w:r w:rsidR="0020086A">
              <w:rPr>
                <w:rFonts w:ascii="Tahoma" w:hAnsi="Tahoma" w:cs="Tahoma"/>
                <w:sz w:val="20"/>
                <w:szCs w:val="20"/>
              </w:rPr>
              <w:t>работке и реализации лома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цветных</w:t>
            </w:r>
            <w:r w:rsidRPr="00F32A1F">
              <w:rPr>
                <w:rFonts w:ascii="Tahoma" w:hAnsi="Tahoma" w:cs="Tahoma"/>
                <w:sz w:val="20"/>
                <w:szCs w:val="20"/>
              </w:rPr>
              <w:t xml:space="preserve"> металлов.</w:t>
            </w:r>
          </w:p>
        </w:tc>
      </w:tr>
      <w:tr w:rsidR="008328F8" w:rsidRPr="005E2EEF" w:rsidTr="00A86B00">
        <w:trPr>
          <w:trHeight w:val="1747"/>
        </w:trPr>
        <w:tc>
          <w:tcPr>
            <w:tcW w:w="2972" w:type="dxa"/>
            <w:shd w:val="clear" w:color="auto" w:fill="auto"/>
          </w:tcPr>
          <w:p w:rsidR="008328F8" w:rsidRPr="005E2EEF" w:rsidRDefault="001511A6" w:rsidP="005E2E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11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Особые требования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Заказчика</w:t>
            </w:r>
          </w:p>
        </w:tc>
        <w:tc>
          <w:tcPr>
            <w:tcW w:w="7129" w:type="dxa"/>
            <w:shd w:val="clear" w:color="auto" w:fill="auto"/>
          </w:tcPr>
          <w:p w:rsidR="00B040CF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040CF" w:rsidRPr="00937492" w:rsidRDefault="00B040CF" w:rsidP="00B040CF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1511A6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</w:tr>
      <w:tr w:rsidR="008328F8" w:rsidRPr="005E2EEF" w:rsidTr="005D7215">
        <w:trPr>
          <w:trHeight w:val="540"/>
        </w:trPr>
        <w:tc>
          <w:tcPr>
            <w:tcW w:w="2972" w:type="dxa"/>
            <w:shd w:val="clear" w:color="auto" w:fill="auto"/>
          </w:tcPr>
          <w:p w:rsidR="008328F8" w:rsidRPr="005E2EEF" w:rsidRDefault="001511A6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12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7129" w:type="dxa"/>
            <w:shd w:val="clear" w:color="auto" w:fill="auto"/>
          </w:tcPr>
          <w:p w:rsidR="008F77DB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</w:tr>
      <w:tr w:rsidR="008328F8" w:rsidRPr="005E2EEF" w:rsidTr="005D7215">
        <w:trPr>
          <w:trHeight w:val="45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13. Прочие требования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Заключение договора с антикоррупционной оговоркой в редакции АО «Кольская ГМК», размещенной на сайте</w:t>
            </w:r>
          </w:p>
          <w:p w:rsidR="008328F8" w:rsidRPr="005E2EEF" w:rsidRDefault="00BB1F75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10" w:history="1">
              <w:r w:rsidR="008328F8" w:rsidRPr="005E2EEF">
                <w:rPr>
                  <w:rStyle w:val="ac"/>
                  <w:rFonts w:ascii="Tahoma" w:hAnsi="Tahoma" w:cs="Tahoma"/>
                  <w:sz w:val="20"/>
                  <w:szCs w:val="20"/>
                </w:rPr>
                <w:t>https://www.kolagmk.ru/suppliers/contractual-documentation/</w:t>
              </w:r>
            </w:hyperlink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Заключение договора поставки по типовой форме, размещенной </w:t>
            </w:r>
            <w:r w:rsidRPr="005E2EEF">
              <w:rPr>
                <w:rFonts w:ascii="Tahoma" w:hAnsi="Tahoma" w:cs="Tahoma"/>
                <w:sz w:val="20"/>
                <w:szCs w:val="20"/>
              </w:rPr>
              <w:br/>
              <w:t>на сайте</w:t>
            </w:r>
          </w:p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</w:pPr>
            <w:r w:rsidRPr="005E2EEF"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  <w:t>https://www.kolagmk.ru/suppliers/contractual-documentation/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14. Срок действия КП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</w:tbl>
    <w:p w:rsidR="00FA5A5E" w:rsidRPr="005D7215" w:rsidRDefault="00F43827" w:rsidP="00F65BFF">
      <w:pPr>
        <w:spacing w:line="240" w:lineRule="auto"/>
        <w:ind w:right="-144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 Приложени</w:t>
      </w:r>
      <w:r w:rsidR="00A800C4" w:rsidRPr="005D7215">
        <w:rPr>
          <w:rFonts w:ascii="Tahoma" w:hAnsi="Tahoma" w:cs="Tahoma"/>
          <w:sz w:val="20"/>
          <w:szCs w:val="20"/>
        </w:rPr>
        <w:t>и</w:t>
      </w:r>
      <w:r w:rsidRPr="005D7215">
        <w:rPr>
          <w:rFonts w:ascii="Tahoma" w:hAnsi="Tahoma" w:cs="Tahoma"/>
          <w:sz w:val="20"/>
          <w:szCs w:val="20"/>
        </w:rPr>
        <w:t xml:space="preserve"> к данному приглашению к участию в процедуре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направляется: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Заявка на участие в процедуре реализации;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Бланк коммерческого предложения;</w:t>
      </w:r>
    </w:p>
    <w:p w:rsidR="00740150" w:rsidRPr="005D7215" w:rsidRDefault="00F43827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Перечень документов с карточкой Контрагента</w:t>
      </w:r>
      <w:r w:rsidR="00EC2473" w:rsidRPr="005D7215">
        <w:rPr>
          <w:rFonts w:ascii="Tahoma" w:hAnsi="Tahoma" w:cs="Tahoma"/>
          <w:bCs/>
          <w:sz w:val="20"/>
        </w:rPr>
        <w:t>;</w:t>
      </w:r>
    </w:p>
    <w:p w:rsidR="00D1155F" w:rsidRPr="005D7215" w:rsidRDefault="00EC2473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Фо</w:t>
      </w:r>
      <w:r w:rsidR="00882293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тографии металлолома</w:t>
      </w:r>
      <w:r w:rsidR="008328F8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;</w:t>
      </w:r>
    </w:p>
    <w:p w:rsidR="008328F8" w:rsidRDefault="008328F8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Правила </w:t>
      </w:r>
      <w:proofErr w:type="spellStart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ОТиПБ</w:t>
      </w:r>
      <w:proofErr w:type="spellEnd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.</w:t>
      </w:r>
    </w:p>
    <w:p w:rsidR="00FB7875" w:rsidRPr="005D7215" w:rsidRDefault="00FB7875" w:rsidP="001B5252">
      <w:pPr>
        <w:spacing w:line="240" w:lineRule="auto"/>
        <w:ind w:right="-2" w:firstLine="567"/>
        <w:jc w:val="both"/>
        <w:rPr>
          <w:rFonts w:ascii="Tahoma" w:hAnsi="Tahoma" w:cs="Tahoma"/>
          <w:sz w:val="20"/>
          <w:szCs w:val="20"/>
        </w:rPr>
      </w:pPr>
      <w:bookmarkStart w:id="2" w:name="_GoBack"/>
      <w:bookmarkEnd w:id="2"/>
      <w:r w:rsidRPr="005D7215">
        <w:rPr>
          <w:rFonts w:ascii="Tahoma" w:hAnsi="Tahoma" w:cs="Tahoma"/>
          <w:sz w:val="20"/>
          <w:szCs w:val="20"/>
        </w:rPr>
        <w:t>Процедура реализации металлолома, является внутренней процедурой выбора АО «Кольская ГМК» Покупателей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АО «Кольская ГМК» сохраняет за собой право в любое время отказаться от продолжения проведения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, изменить условия ее проведения, а также отказаться от заключения договора с По</w:t>
      </w:r>
      <w:r w:rsidR="002E7AEB" w:rsidRPr="005D7215">
        <w:rPr>
          <w:rFonts w:ascii="Tahoma" w:hAnsi="Tahoma" w:cs="Tahoma"/>
          <w:sz w:val="20"/>
          <w:szCs w:val="20"/>
        </w:rPr>
        <w:t>купателем</w:t>
      </w:r>
      <w:r w:rsidRPr="005D7215">
        <w:rPr>
          <w:rFonts w:ascii="Tahoma" w:hAnsi="Tahoma" w:cs="Tahoma"/>
          <w:sz w:val="20"/>
          <w:szCs w:val="20"/>
        </w:rPr>
        <w:t>, предложение которого признано лучшим по результатам проведения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При этом любые расходы, связанные с участием в процедуре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 участник несет самостоятельно, указанные расходы ни при каких обстоятельствах АО «Кольская ГМК» не возмещаются.</w:t>
      </w:r>
    </w:p>
    <w:p w:rsidR="007A3E00" w:rsidRPr="005D7215" w:rsidRDefault="007A3E00" w:rsidP="001B5252">
      <w:pPr>
        <w:pStyle w:val="af"/>
        <w:spacing w:line="240" w:lineRule="auto"/>
        <w:ind w:left="0"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Вопросы, связанные с организацией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, заполнению документации, предоставлению разъяснений можно направлять на электронный адрес: </w:t>
      </w:r>
      <w:proofErr w:type="spellStart"/>
      <w:r w:rsidR="009D6964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StakheevaPA</w:t>
      </w:r>
      <w:proofErr w:type="spellEnd"/>
      <w:r w:rsidR="00CF4520" w:rsidRPr="005D7215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@kolagmk.ru</w:t>
      </w:r>
    </w:p>
    <w:p w:rsidR="007F68EB" w:rsidRPr="003C1BDB" w:rsidRDefault="007F68EB" w:rsidP="003C1BDB">
      <w:pPr>
        <w:spacing w:after="0" w:line="240" w:lineRule="auto"/>
        <w:ind w:firstLine="567"/>
        <w:jc w:val="both"/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</w:pPr>
      <w:r w:rsidRPr="005D7215">
        <w:rPr>
          <w:rFonts w:ascii="Tahoma" w:hAnsi="Tahoma" w:cs="Tahoma"/>
          <w:sz w:val="20"/>
          <w:szCs w:val="20"/>
        </w:rPr>
        <w:lastRenderedPageBreak/>
        <w:t xml:space="preserve">Вашу Заявку на участие </w:t>
      </w:r>
      <w:r w:rsidR="00F21167" w:rsidRPr="005D7215">
        <w:rPr>
          <w:rFonts w:ascii="Tahoma" w:hAnsi="Tahoma" w:cs="Tahoma"/>
          <w:sz w:val="20"/>
          <w:szCs w:val="20"/>
        </w:rPr>
        <w:t xml:space="preserve">в Процедуре реализации </w:t>
      </w:r>
      <w:r w:rsidR="00F21167" w:rsidRPr="005D7215">
        <w:rPr>
          <w:rFonts w:ascii="Tahoma" w:hAnsi="Tahoma" w:cs="Tahoma"/>
          <w:color w:val="000000"/>
          <w:sz w:val="20"/>
          <w:szCs w:val="20"/>
        </w:rPr>
        <w:t xml:space="preserve">по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лоту 1</w:t>
      </w:r>
      <w:r w:rsidR="00BB153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r w:rsidR="009D696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85</w:t>
      </w:r>
      <w:r w:rsidR="005F78D1" w:rsidRPr="005F78D1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/</w:t>
      </w:r>
      <w:r w:rsidR="007F3806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4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ус </w:t>
      </w:r>
      <w:r w:rsidR="00F21167" w:rsidRPr="005D7215">
        <w:rPr>
          <w:rFonts w:ascii="Tahoma" w:hAnsi="Tahoma" w:cs="Tahoma"/>
          <w:sz w:val="20"/>
          <w:szCs w:val="20"/>
        </w:rPr>
        <w:t>и приложенные к ним коммерческое предложение</w:t>
      </w:r>
      <w:r w:rsidR="00537D23" w:rsidRPr="005D7215">
        <w:rPr>
          <w:rFonts w:ascii="Tahoma" w:hAnsi="Tahoma" w:cs="Tahoma"/>
          <w:sz w:val="20"/>
          <w:szCs w:val="20"/>
        </w:rPr>
        <w:t xml:space="preserve">, документы, затребованные в соответствии с приглашением к участию в Процедуре реализации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подаются на электронный адрес</w:t>
      </w:r>
      <w:r w:rsidRPr="005D7215"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11" w:history="1">
        <w:r w:rsidR="004B5946" w:rsidRPr="005D7215">
          <w:rPr>
            <w:rStyle w:val="ac"/>
            <w:rFonts w:ascii="Tahoma" w:hAnsi="Tahoma" w:cs="Tahoma"/>
            <w:sz w:val="20"/>
            <w:szCs w:val="20"/>
          </w:rPr>
          <w:t>scrap_metal@kolagmk.ru</w:t>
        </w:r>
      </w:hyperlink>
    </w:p>
    <w:p w:rsidR="007F68EB" w:rsidRPr="005D7215" w:rsidRDefault="007F68E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ab/>
        <w:t xml:space="preserve">Передача информации другим подразделениям АО «Кольская ГМК» до объявления результатов процедуры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не допускается, при обнаружении подобных фактов, АО «Кольская ГМК» оставляется за собой право исключить потенциального По</w:t>
      </w:r>
      <w:r w:rsidR="002E7AEB" w:rsidRPr="005D7215">
        <w:rPr>
          <w:rFonts w:ascii="Tahoma" w:hAnsi="Tahoma" w:cs="Tahoma"/>
          <w:sz w:val="20"/>
          <w:szCs w:val="20"/>
        </w:rPr>
        <w:t>купателя</w:t>
      </w:r>
      <w:r w:rsidRPr="005D7215">
        <w:rPr>
          <w:rFonts w:ascii="Tahoma" w:hAnsi="Tahoma" w:cs="Tahoma"/>
          <w:sz w:val="20"/>
          <w:szCs w:val="20"/>
        </w:rPr>
        <w:t xml:space="preserve"> из дальнейшего участия в процедуре</w:t>
      </w:r>
      <w:r w:rsidR="002E7AEB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).</w:t>
      </w:r>
    </w:p>
    <w:p w:rsidR="001D4B5B" w:rsidRPr="005D7215" w:rsidRDefault="001D4B5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D4B5B" w:rsidRPr="005D7215" w:rsidRDefault="001D4B5B" w:rsidP="005D7215">
      <w:pPr>
        <w:tabs>
          <w:tab w:val="left" w:pos="8080"/>
          <w:tab w:val="left" w:pos="10206"/>
        </w:tabs>
        <w:rPr>
          <w:rFonts w:ascii="Tahoma" w:hAnsi="Tahoma" w:cs="Tahoma"/>
          <w:b/>
          <w:bCs/>
          <w:sz w:val="20"/>
          <w:szCs w:val="20"/>
        </w:rPr>
      </w:pPr>
      <w:r w:rsidRPr="005D7215">
        <w:rPr>
          <w:rFonts w:ascii="Tahoma" w:hAnsi="Tahoma" w:cs="Tahoma"/>
          <w:b/>
          <w:sz w:val="20"/>
          <w:szCs w:val="20"/>
        </w:rPr>
        <w:t>Секретарь Комиссии</w:t>
      </w:r>
      <w:r w:rsidR="0046760A" w:rsidRPr="005D7215">
        <w:rPr>
          <w:rFonts w:ascii="Tahoma" w:hAnsi="Tahoma" w:cs="Tahoma"/>
          <w:b/>
          <w:sz w:val="20"/>
          <w:szCs w:val="20"/>
        </w:rPr>
        <w:tab/>
      </w:r>
      <w:r w:rsidR="0076193F" w:rsidRPr="005D7215">
        <w:rPr>
          <w:rFonts w:ascii="Tahoma" w:hAnsi="Tahoma" w:cs="Tahoma"/>
          <w:b/>
          <w:sz w:val="20"/>
          <w:szCs w:val="20"/>
        </w:rPr>
        <w:t>А.В. Нечаев</w:t>
      </w:r>
    </w:p>
    <w:sectPr w:rsidR="001D4B5B" w:rsidRPr="005D7215" w:rsidSect="00EC3CE2">
      <w:footerReference w:type="default" r:id="rId12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BBF" w:rsidRDefault="00DF3BBF">
      <w:pPr>
        <w:spacing w:after="0" w:line="240" w:lineRule="auto"/>
      </w:pPr>
      <w:r>
        <w:separator/>
      </w:r>
    </w:p>
  </w:endnote>
  <w:endnote w:type="continuationSeparator" w:id="0">
    <w:p w:rsidR="00DF3BBF" w:rsidRDefault="00DF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126"/>
      <w:gridCol w:w="3118"/>
      <w:gridCol w:w="1843"/>
    </w:tblGrid>
    <w:tr w:rsidR="00DA6786" w:rsidRPr="00CF6EC7" w:rsidTr="00DA6786">
      <w:tc>
        <w:tcPr>
          <w:tcW w:w="2127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jc w:val="center"/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  <w:t>АО «Кольская ГМК»</w:t>
          </w:r>
        </w:p>
      </w:tc>
      <w:tc>
        <w:tcPr>
          <w:tcW w:w="2126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ОКПО 48200234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ОГРН 1025100652906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ИНН 5191431170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КПП 9975500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1</w:t>
          </w:r>
        </w:p>
      </w:tc>
      <w:tc>
        <w:tcPr>
          <w:tcW w:w="3118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г. Мончегорск,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территория Промплощадка КГМК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 xml:space="preserve">Мурманская область, 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Россия, 1845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07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  <w:tc>
        <w:tcPr>
          <w:tcW w:w="1843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тел.     +7 81536 7-72-01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факс   +7 81536 7-99-86</w:t>
          </w:r>
        </w:p>
        <w:p w:rsidR="00DA6786" w:rsidRPr="00CF6EC7" w:rsidRDefault="00BB1F75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hyperlink r:id="rId1" w:history="1">
            <w:r w:rsidR="00DA6786" w:rsidRPr="00CF6EC7">
              <w:rPr>
                <w:rFonts w:ascii="Tahoma" w:eastAsia="Times New Roman" w:hAnsi="Tahoma" w:cs="Tahoma"/>
                <w:color w:val="818387"/>
                <w:sz w:val="14"/>
                <w:szCs w:val="14"/>
                <w:lang w:eastAsia="zh-CN"/>
              </w:rPr>
              <w:t>sn@kolagmk.ru</w:t>
            </w:r>
          </w:hyperlink>
        </w:p>
        <w:p w:rsidR="00DA6786" w:rsidRPr="00CF6EC7" w:rsidRDefault="00BB1F75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hyperlink r:id="rId2" w:history="1"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www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kolagmk</w:t>
            </w:r>
            <w:proofErr w:type="spellEnd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ru</w:t>
            </w:r>
            <w:proofErr w:type="spellEnd"/>
          </w:hyperlink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</w:tr>
  </w:tbl>
  <w:p w:rsidR="00DA6786" w:rsidRDefault="00DA67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BBF" w:rsidRDefault="00DF3BBF">
      <w:pPr>
        <w:spacing w:after="0" w:line="240" w:lineRule="auto"/>
      </w:pPr>
      <w:r>
        <w:separator/>
      </w:r>
    </w:p>
  </w:footnote>
  <w:footnote w:type="continuationSeparator" w:id="0">
    <w:p w:rsidR="00DF3BBF" w:rsidRDefault="00DF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E6D14F0"/>
    <w:multiLevelType w:val="hybridMultilevel"/>
    <w:tmpl w:val="C786DDB2"/>
    <w:lvl w:ilvl="0" w:tplc="3CD4F86A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D5746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11" w15:restartNumberingAfterBreak="0">
    <w:nsid w:val="5F2F5076"/>
    <w:multiLevelType w:val="hybridMultilevel"/>
    <w:tmpl w:val="23F268A2"/>
    <w:lvl w:ilvl="0" w:tplc="47D2D00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4"/>
  </w:num>
  <w:num w:numId="5">
    <w:abstractNumId w:val="1"/>
  </w:num>
  <w:num w:numId="6">
    <w:abstractNumId w:val="8"/>
  </w:num>
  <w:num w:numId="7">
    <w:abstractNumId w:val="13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5"/>
  </w:num>
  <w:num w:numId="13">
    <w:abstractNumId w:val="15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3587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108C"/>
    <w:rsid w:val="00010AB9"/>
    <w:rsid w:val="00013E5A"/>
    <w:rsid w:val="000154E6"/>
    <w:rsid w:val="000256B3"/>
    <w:rsid w:val="00025D7B"/>
    <w:rsid w:val="000277B2"/>
    <w:rsid w:val="00030D98"/>
    <w:rsid w:val="00030FF4"/>
    <w:rsid w:val="000328B5"/>
    <w:rsid w:val="00035138"/>
    <w:rsid w:val="00037C82"/>
    <w:rsid w:val="00041CA2"/>
    <w:rsid w:val="0005303D"/>
    <w:rsid w:val="00055AAF"/>
    <w:rsid w:val="00057834"/>
    <w:rsid w:val="0006667F"/>
    <w:rsid w:val="000672A0"/>
    <w:rsid w:val="00073194"/>
    <w:rsid w:val="00081557"/>
    <w:rsid w:val="000860D3"/>
    <w:rsid w:val="00090B24"/>
    <w:rsid w:val="0009513D"/>
    <w:rsid w:val="000A3F3A"/>
    <w:rsid w:val="000A68F6"/>
    <w:rsid w:val="000B012F"/>
    <w:rsid w:val="000B03EA"/>
    <w:rsid w:val="000B3A09"/>
    <w:rsid w:val="000C1290"/>
    <w:rsid w:val="000C12E6"/>
    <w:rsid w:val="000C3906"/>
    <w:rsid w:val="000C5E19"/>
    <w:rsid w:val="000C70A5"/>
    <w:rsid w:val="000D024E"/>
    <w:rsid w:val="000D6C0D"/>
    <w:rsid w:val="000D75FA"/>
    <w:rsid w:val="000E67AA"/>
    <w:rsid w:val="000E762D"/>
    <w:rsid w:val="000E7E3D"/>
    <w:rsid w:val="000F4250"/>
    <w:rsid w:val="00105C6F"/>
    <w:rsid w:val="00107FBB"/>
    <w:rsid w:val="0011153C"/>
    <w:rsid w:val="0011539A"/>
    <w:rsid w:val="00123663"/>
    <w:rsid w:val="001414FF"/>
    <w:rsid w:val="00146A4E"/>
    <w:rsid w:val="00150300"/>
    <w:rsid w:val="001511A6"/>
    <w:rsid w:val="00151F7B"/>
    <w:rsid w:val="00154E45"/>
    <w:rsid w:val="00155133"/>
    <w:rsid w:val="0015522E"/>
    <w:rsid w:val="00171822"/>
    <w:rsid w:val="00172483"/>
    <w:rsid w:val="00176204"/>
    <w:rsid w:val="0017635B"/>
    <w:rsid w:val="001812CE"/>
    <w:rsid w:val="001A1EBF"/>
    <w:rsid w:val="001A2D61"/>
    <w:rsid w:val="001A396C"/>
    <w:rsid w:val="001B5252"/>
    <w:rsid w:val="001C5C97"/>
    <w:rsid w:val="001C7DC3"/>
    <w:rsid w:val="001D0F5F"/>
    <w:rsid w:val="001D4B5B"/>
    <w:rsid w:val="001D6126"/>
    <w:rsid w:val="001E6896"/>
    <w:rsid w:val="001F222B"/>
    <w:rsid w:val="001F3AF7"/>
    <w:rsid w:val="00200280"/>
    <w:rsid w:val="0020086A"/>
    <w:rsid w:val="00206895"/>
    <w:rsid w:val="00212EE0"/>
    <w:rsid w:val="002247EA"/>
    <w:rsid w:val="00224CF9"/>
    <w:rsid w:val="00236CA5"/>
    <w:rsid w:val="0023717B"/>
    <w:rsid w:val="0023728E"/>
    <w:rsid w:val="00237BA3"/>
    <w:rsid w:val="002412E5"/>
    <w:rsid w:val="00242882"/>
    <w:rsid w:val="00256023"/>
    <w:rsid w:val="00260322"/>
    <w:rsid w:val="00262BB6"/>
    <w:rsid w:val="00263F17"/>
    <w:rsid w:val="002656B9"/>
    <w:rsid w:val="002706FE"/>
    <w:rsid w:val="002740BB"/>
    <w:rsid w:val="00275024"/>
    <w:rsid w:val="002772E6"/>
    <w:rsid w:val="00285262"/>
    <w:rsid w:val="00285549"/>
    <w:rsid w:val="00290E03"/>
    <w:rsid w:val="002915F0"/>
    <w:rsid w:val="00291D92"/>
    <w:rsid w:val="002A1D22"/>
    <w:rsid w:val="002A2B70"/>
    <w:rsid w:val="002A5890"/>
    <w:rsid w:val="002B0289"/>
    <w:rsid w:val="002B296A"/>
    <w:rsid w:val="002C138A"/>
    <w:rsid w:val="002C2279"/>
    <w:rsid w:val="002C2DB9"/>
    <w:rsid w:val="002C53EF"/>
    <w:rsid w:val="002C648D"/>
    <w:rsid w:val="002D427C"/>
    <w:rsid w:val="002E0806"/>
    <w:rsid w:val="002E2676"/>
    <w:rsid w:val="002E7AEB"/>
    <w:rsid w:val="00302062"/>
    <w:rsid w:val="003109A0"/>
    <w:rsid w:val="00314027"/>
    <w:rsid w:val="00331968"/>
    <w:rsid w:val="003323D4"/>
    <w:rsid w:val="0033796A"/>
    <w:rsid w:val="00350A5F"/>
    <w:rsid w:val="00352E21"/>
    <w:rsid w:val="00356702"/>
    <w:rsid w:val="00356863"/>
    <w:rsid w:val="0036054E"/>
    <w:rsid w:val="00363AC7"/>
    <w:rsid w:val="00374859"/>
    <w:rsid w:val="00374B68"/>
    <w:rsid w:val="00380A13"/>
    <w:rsid w:val="00381DC0"/>
    <w:rsid w:val="003848BC"/>
    <w:rsid w:val="003937EE"/>
    <w:rsid w:val="003943BC"/>
    <w:rsid w:val="003946A1"/>
    <w:rsid w:val="00395073"/>
    <w:rsid w:val="00395C90"/>
    <w:rsid w:val="003A5D37"/>
    <w:rsid w:val="003B1BD6"/>
    <w:rsid w:val="003B38FB"/>
    <w:rsid w:val="003B56A7"/>
    <w:rsid w:val="003C1BDB"/>
    <w:rsid w:val="003C7E62"/>
    <w:rsid w:val="003D4E7E"/>
    <w:rsid w:val="003E0440"/>
    <w:rsid w:val="003F468B"/>
    <w:rsid w:val="003F5C57"/>
    <w:rsid w:val="004079D7"/>
    <w:rsid w:val="00426C21"/>
    <w:rsid w:val="0043268A"/>
    <w:rsid w:val="004366ED"/>
    <w:rsid w:val="00436FCF"/>
    <w:rsid w:val="004463EC"/>
    <w:rsid w:val="00452237"/>
    <w:rsid w:val="00453E3D"/>
    <w:rsid w:val="004541AE"/>
    <w:rsid w:val="004616A6"/>
    <w:rsid w:val="00462CF8"/>
    <w:rsid w:val="0046667C"/>
    <w:rsid w:val="004672F7"/>
    <w:rsid w:val="0046760A"/>
    <w:rsid w:val="00472124"/>
    <w:rsid w:val="00472F76"/>
    <w:rsid w:val="004813DD"/>
    <w:rsid w:val="004911A6"/>
    <w:rsid w:val="00491398"/>
    <w:rsid w:val="004956BC"/>
    <w:rsid w:val="004A5531"/>
    <w:rsid w:val="004A5A98"/>
    <w:rsid w:val="004B34D0"/>
    <w:rsid w:val="004B5946"/>
    <w:rsid w:val="004B5EF4"/>
    <w:rsid w:val="004D3828"/>
    <w:rsid w:val="004D53AC"/>
    <w:rsid w:val="004E1701"/>
    <w:rsid w:val="004E3025"/>
    <w:rsid w:val="004E45A2"/>
    <w:rsid w:val="004E6773"/>
    <w:rsid w:val="004F27F0"/>
    <w:rsid w:val="004F60D2"/>
    <w:rsid w:val="0050067F"/>
    <w:rsid w:val="00503121"/>
    <w:rsid w:val="00504E43"/>
    <w:rsid w:val="00511E60"/>
    <w:rsid w:val="0051493A"/>
    <w:rsid w:val="00516D33"/>
    <w:rsid w:val="0052016F"/>
    <w:rsid w:val="005211E9"/>
    <w:rsid w:val="00526248"/>
    <w:rsid w:val="00530CF1"/>
    <w:rsid w:val="005352DC"/>
    <w:rsid w:val="00535D53"/>
    <w:rsid w:val="00536AA5"/>
    <w:rsid w:val="00537D23"/>
    <w:rsid w:val="00543715"/>
    <w:rsid w:val="00544253"/>
    <w:rsid w:val="00564DAA"/>
    <w:rsid w:val="005712E3"/>
    <w:rsid w:val="00576216"/>
    <w:rsid w:val="005841C5"/>
    <w:rsid w:val="005907D0"/>
    <w:rsid w:val="00590ACE"/>
    <w:rsid w:val="00591982"/>
    <w:rsid w:val="005A025C"/>
    <w:rsid w:val="005B1281"/>
    <w:rsid w:val="005B3B20"/>
    <w:rsid w:val="005B4AEA"/>
    <w:rsid w:val="005D30C5"/>
    <w:rsid w:val="005D7215"/>
    <w:rsid w:val="005D728C"/>
    <w:rsid w:val="005E2EEF"/>
    <w:rsid w:val="005E4720"/>
    <w:rsid w:val="005F132A"/>
    <w:rsid w:val="005F78D1"/>
    <w:rsid w:val="005F7F77"/>
    <w:rsid w:val="00600DCC"/>
    <w:rsid w:val="00601FB4"/>
    <w:rsid w:val="0060353D"/>
    <w:rsid w:val="00626A6A"/>
    <w:rsid w:val="00642549"/>
    <w:rsid w:val="00642DDA"/>
    <w:rsid w:val="00644896"/>
    <w:rsid w:val="006472F2"/>
    <w:rsid w:val="00661630"/>
    <w:rsid w:val="006633D4"/>
    <w:rsid w:val="00664617"/>
    <w:rsid w:val="00670346"/>
    <w:rsid w:val="0067457D"/>
    <w:rsid w:val="0067485C"/>
    <w:rsid w:val="006772A7"/>
    <w:rsid w:val="0068016A"/>
    <w:rsid w:val="00685AC6"/>
    <w:rsid w:val="00687DC7"/>
    <w:rsid w:val="00687E4E"/>
    <w:rsid w:val="006926D9"/>
    <w:rsid w:val="0069552E"/>
    <w:rsid w:val="006A0161"/>
    <w:rsid w:val="006A51E7"/>
    <w:rsid w:val="006A535C"/>
    <w:rsid w:val="006A53D8"/>
    <w:rsid w:val="006B334B"/>
    <w:rsid w:val="006B3CE9"/>
    <w:rsid w:val="006B7AC0"/>
    <w:rsid w:val="006C2EF4"/>
    <w:rsid w:val="006C775F"/>
    <w:rsid w:val="006D496B"/>
    <w:rsid w:val="006D5F10"/>
    <w:rsid w:val="006E5908"/>
    <w:rsid w:val="006F2B0E"/>
    <w:rsid w:val="006F3CBD"/>
    <w:rsid w:val="00704817"/>
    <w:rsid w:val="0070692B"/>
    <w:rsid w:val="00712AF5"/>
    <w:rsid w:val="00713CE3"/>
    <w:rsid w:val="00720D95"/>
    <w:rsid w:val="00723311"/>
    <w:rsid w:val="0073719F"/>
    <w:rsid w:val="00740150"/>
    <w:rsid w:val="007410FB"/>
    <w:rsid w:val="00742C0E"/>
    <w:rsid w:val="00743A51"/>
    <w:rsid w:val="00743D6D"/>
    <w:rsid w:val="0074541F"/>
    <w:rsid w:val="00747453"/>
    <w:rsid w:val="00753FBF"/>
    <w:rsid w:val="0076193F"/>
    <w:rsid w:val="007750FC"/>
    <w:rsid w:val="00775790"/>
    <w:rsid w:val="007770D9"/>
    <w:rsid w:val="00777AC9"/>
    <w:rsid w:val="00786A82"/>
    <w:rsid w:val="00787A9A"/>
    <w:rsid w:val="007901CC"/>
    <w:rsid w:val="0079290B"/>
    <w:rsid w:val="007A15A6"/>
    <w:rsid w:val="007A18DD"/>
    <w:rsid w:val="007A2AEE"/>
    <w:rsid w:val="007A3E00"/>
    <w:rsid w:val="007A7A2A"/>
    <w:rsid w:val="007B56EC"/>
    <w:rsid w:val="007B62D2"/>
    <w:rsid w:val="007C5393"/>
    <w:rsid w:val="007D0249"/>
    <w:rsid w:val="007D1B06"/>
    <w:rsid w:val="007D1C2D"/>
    <w:rsid w:val="007E2F99"/>
    <w:rsid w:val="007E4263"/>
    <w:rsid w:val="007E5E5A"/>
    <w:rsid w:val="007E6495"/>
    <w:rsid w:val="007F3806"/>
    <w:rsid w:val="007F4E9D"/>
    <w:rsid w:val="007F68EB"/>
    <w:rsid w:val="007F7016"/>
    <w:rsid w:val="00801DB1"/>
    <w:rsid w:val="00820FE3"/>
    <w:rsid w:val="00823DA7"/>
    <w:rsid w:val="008328F8"/>
    <w:rsid w:val="00840DD0"/>
    <w:rsid w:val="008415BB"/>
    <w:rsid w:val="008453E3"/>
    <w:rsid w:val="00846CF1"/>
    <w:rsid w:val="00851859"/>
    <w:rsid w:val="00851B44"/>
    <w:rsid w:val="00854884"/>
    <w:rsid w:val="00860137"/>
    <w:rsid w:val="00861B6E"/>
    <w:rsid w:val="00866236"/>
    <w:rsid w:val="008703FE"/>
    <w:rsid w:val="00881B0C"/>
    <w:rsid w:val="00882293"/>
    <w:rsid w:val="00884280"/>
    <w:rsid w:val="00887AF7"/>
    <w:rsid w:val="0089001D"/>
    <w:rsid w:val="00890FC2"/>
    <w:rsid w:val="00891178"/>
    <w:rsid w:val="008935B7"/>
    <w:rsid w:val="008A1AE8"/>
    <w:rsid w:val="008A73BB"/>
    <w:rsid w:val="008B67F4"/>
    <w:rsid w:val="008B744D"/>
    <w:rsid w:val="008C32DE"/>
    <w:rsid w:val="008C588B"/>
    <w:rsid w:val="008D0DD7"/>
    <w:rsid w:val="008D5327"/>
    <w:rsid w:val="008D5CA4"/>
    <w:rsid w:val="008E00B7"/>
    <w:rsid w:val="008E3FFC"/>
    <w:rsid w:val="008F0FF8"/>
    <w:rsid w:val="008F4D42"/>
    <w:rsid w:val="008F77DB"/>
    <w:rsid w:val="0090037E"/>
    <w:rsid w:val="009005E1"/>
    <w:rsid w:val="00901ED8"/>
    <w:rsid w:val="00903610"/>
    <w:rsid w:val="00906A86"/>
    <w:rsid w:val="009130FF"/>
    <w:rsid w:val="00923542"/>
    <w:rsid w:val="00934512"/>
    <w:rsid w:val="00936429"/>
    <w:rsid w:val="00945B6B"/>
    <w:rsid w:val="0095466E"/>
    <w:rsid w:val="00955BF8"/>
    <w:rsid w:val="00957947"/>
    <w:rsid w:val="00965FE2"/>
    <w:rsid w:val="00971215"/>
    <w:rsid w:val="00973572"/>
    <w:rsid w:val="00973EE8"/>
    <w:rsid w:val="009748CF"/>
    <w:rsid w:val="009816AA"/>
    <w:rsid w:val="00981749"/>
    <w:rsid w:val="00981CFA"/>
    <w:rsid w:val="00991FDC"/>
    <w:rsid w:val="00992267"/>
    <w:rsid w:val="00992A84"/>
    <w:rsid w:val="00993DE3"/>
    <w:rsid w:val="00994815"/>
    <w:rsid w:val="009961E3"/>
    <w:rsid w:val="009B2AEA"/>
    <w:rsid w:val="009C7D22"/>
    <w:rsid w:val="009D43A3"/>
    <w:rsid w:val="009D5FA2"/>
    <w:rsid w:val="009D6964"/>
    <w:rsid w:val="009E2E9D"/>
    <w:rsid w:val="009F3106"/>
    <w:rsid w:val="00A0471B"/>
    <w:rsid w:val="00A0574E"/>
    <w:rsid w:val="00A07A50"/>
    <w:rsid w:val="00A23384"/>
    <w:rsid w:val="00A3249C"/>
    <w:rsid w:val="00A338FB"/>
    <w:rsid w:val="00A401B0"/>
    <w:rsid w:val="00A437F2"/>
    <w:rsid w:val="00A513EB"/>
    <w:rsid w:val="00A51B17"/>
    <w:rsid w:val="00A54D76"/>
    <w:rsid w:val="00A54DC3"/>
    <w:rsid w:val="00A60D39"/>
    <w:rsid w:val="00A61BFD"/>
    <w:rsid w:val="00A7480F"/>
    <w:rsid w:val="00A800C4"/>
    <w:rsid w:val="00A834BC"/>
    <w:rsid w:val="00A86B00"/>
    <w:rsid w:val="00A932CD"/>
    <w:rsid w:val="00A9602D"/>
    <w:rsid w:val="00A97EDF"/>
    <w:rsid w:val="00AA6486"/>
    <w:rsid w:val="00AB2FF3"/>
    <w:rsid w:val="00AB533B"/>
    <w:rsid w:val="00AC0FF5"/>
    <w:rsid w:val="00AC246B"/>
    <w:rsid w:val="00AC3E6E"/>
    <w:rsid w:val="00AD6B03"/>
    <w:rsid w:val="00AE055E"/>
    <w:rsid w:val="00AE08DA"/>
    <w:rsid w:val="00AF3A2A"/>
    <w:rsid w:val="00AF460A"/>
    <w:rsid w:val="00B013DF"/>
    <w:rsid w:val="00B03101"/>
    <w:rsid w:val="00B040CF"/>
    <w:rsid w:val="00B05F6D"/>
    <w:rsid w:val="00B07156"/>
    <w:rsid w:val="00B217C6"/>
    <w:rsid w:val="00B25392"/>
    <w:rsid w:val="00B26C4F"/>
    <w:rsid w:val="00B26F2D"/>
    <w:rsid w:val="00B3644B"/>
    <w:rsid w:val="00B37B20"/>
    <w:rsid w:val="00B52B8E"/>
    <w:rsid w:val="00B553DA"/>
    <w:rsid w:val="00B7079B"/>
    <w:rsid w:val="00B72356"/>
    <w:rsid w:val="00B76820"/>
    <w:rsid w:val="00B77C63"/>
    <w:rsid w:val="00B80AC5"/>
    <w:rsid w:val="00B8282B"/>
    <w:rsid w:val="00B83B74"/>
    <w:rsid w:val="00B85DF8"/>
    <w:rsid w:val="00BA1995"/>
    <w:rsid w:val="00BA52E2"/>
    <w:rsid w:val="00BA6147"/>
    <w:rsid w:val="00BB1534"/>
    <w:rsid w:val="00BB1F75"/>
    <w:rsid w:val="00BB2A04"/>
    <w:rsid w:val="00BC684D"/>
    <w:rsid w:val="00BC7FC3"/>
    <w:rsid w:val="00BD1D42"/>
    <w:rsid w:val="00BD7FF6"/>
    <w:rsid w:val="00BE4010"/>
    <w:rsid w:val="00BF4517"/>
    <w:rsid w:val="00BF47E8"/>
    <w:rsid w:val="00C000AF"/>
    <w:rsid w:val="00C02DA7"/>
    <w:rsid w:val="00C032AF"/>
    <w:rsid w:val="00C03D95"/>
    <w:rsid w:val="00C117A9"/>
    <w:rsid w:val="00C12E9C"/>
    <w:rsid w:val="00C21267"/>
    <w:rsid w:val="00C32810"/>
    <w:rsid w:val="00C37420"/>
    <w:rsid w:val="00C40675"/>
    <w:rsid w:val="00C45615"/>
    <w:rsid w:val="00C51CD6"/>
    <w:rsid w:val="00C63EEF"/>
    <w:rsid w:val="00C647F2"/>
    <w:rsid w:val="00C64908"/>
    <w:rsid w:val="00C743A4"/>
    <w:rsid w:val="00C951AC"/>
    <w:rsid w:val="00C96B70"/>
    <w:rsid w:val="00CA32B7"/>
    <w:rsid w:val="00CB2058"/>
    <w:rsid w:val="00CB3328"/>
    <w:rsid w:val="00CB7CF6"/>
    <w:rsid w:val="00CC0DED"/>
    <w:rsid w:val="00CC4CF7"/>
    <w:rsid w:val="00CD5C2F"/>
    <w:rsid w:val="00CE0764"/>
    <w:rsid w:val="00CE0BD1"/>
    <w:rsid w:val="00CE545E"/>
    <w:rsid w:val="00CF1D5F"/>
    <w:rsid w:val="00CF4487"/>
    <w:rsid w:val="00CF448E"/>
    <w:rsid w:val="00CF4520"/>
    <w:rsid w:val="00CF5897"/>
    <w:rsid w:val="00CF5DE8"/>
    <w:rsid w:val="00D1155F"/>
    <w:rsid w:val="00D21ABE"/>
    <w:rsid w:val="00D236F0"/>
    <w:rsid w:val="00D23705"/>
    <w:rsid w:val="00D255DA"/>
    <w:rsid w:val="00D27A63"/>
    <w:rsid w:val="00D31F7C"/>
    <w:rsid w:val="00D34A3A"/>
    <w:rsid w:val="00D42EE5"/>
    <w:rsid w:val="00D44D3A"/>
    <w:rsid w:val="00D45962"/>
    <w:rsid w:val="00D46880"/>
    <w:rsid w:val="00D47D91"/>
    <w:rsid w:val="00D5446F"/>
    <w:rsid w:val="00D67AE6"/>
    <w:rsid w:val="00D77760"/>
    <w:rsid w:val="00D77A98"/>
    <w:rsid w:val="00D83D27"/>
    <w:rsid w:val="00D8521F"/>
    <w:rsid w:val="00DA040B"/>
    <w:rsid w:val="00DA6786"/>
    <w:rsid w:val="00DA6866"/>
    <w:rsid w:val="00DB069F"/>
    <w:rsid w:val="00DB192F"/>
    <w:rsid w:val="00DB6910"/>
    <w:rsid w:val="00DC0A19"/>
    <w:rsid w:val="00DC2E1F"/>
    <w:rsid w:val="00DD14E9"/>
    <w:rsid w:val="00DD31CD"/>
    <w:rsid w:val="00DD6501"/>
    <w:rsid w:val="00DE0A54"/>
    <w:rsid w:val="00DE0DD9"/>
    <w:rsid w:val="00DE1356"/>
    <w:rsid w:val="00DE25F5"/>
    <w:rsid w:val="00DE6995"/>
    <w:rsid w:val="00DE774E"/>
    <w:rsid w:val="00DF130D"/>
    <w:rsid w:val="00DF1740"/>
    <w:rsid w:val="00DF1DCF"/>
    <w:rsid w:val="00DF3BBF"/>
    <w:rsid w:val="00DF5EF2"/>
    <w:rsid w:val="00DF655F"/>
    <w:rsid w:val="00DF6756"/>
    <w:rsid w:val="00DF73F0"/>
    <w:rsid w:val="00E02A40"/>
    <w:rsid w:val="00E031A0"/>
    <w:rsid w:val="00E0570C"/>
    <w:rsid w:val="00E1081E"/>
    <w:rsid w:val="00E12CEF"/>
    <w:rsid w:val="00E13565"/>
    <w:rsid w:val="00E14A0B"/>
    <w:rsid w:val="00E17101"/>
    <w:rsid w:val="00E303C3"/>
    <w:rsid w:val="00E3053F"/>
    <w:rsid w:val="00E358FE"/>
    <w:rsid w:val="00E44B73"/>
    <w:rsid w:val="00E50BBE"/>
    <w:rsid w:val="00E5224D"/>
    <w:rsid w:val="00E579B9"/>
    <w:rsid w:val="00E6746B"/>
    <w:rsid w:val="00E75546"/>
    <w:rsid w:val="00E772B1"/>
    <w:rsid w:val="00E922C4"/>
    <w:rsid w:val="00E93C77"/>
    <w:rsid w:val="00E95C1B"/>
    <w:rsid w:val="00E95D1D"/>
    <w:rsid w:val="00EA55CE"/>
    <w:rsid w:val="00EB0DA2"/>
    <w:rsid w:val="00EB2CA8"/>
    <w:rsid w:val="00EB38C4"/>
    <w:rsid w:val="00EC23F9"/>
    <w:rsid w:val="00EC2473"/>
    <w:rsid w:val="00EC3CE2"/>
    <w:rsid w:val="00EC6E0D"/>
    <w:rsid w:val="00ED0C30"/>
    <w:rsid w:val="00ED1FF2"/>
    <w:rsid w:val="00EE3EA2"/>
    <w:rsid w:val="00EE5E9A"/>
    <w:rsid w:val="00EF71FD"/>
    <w:rsid w:val="00F018A2"/>
    <w:rsid w:val="00F0206E"/>
    <w:rsid w:val="00F02105"/>
    <w:rsid w:val="00F038DD"/>
    <w:rsid w:val="00F21167"/>
    <w:rsid w:val="00F30BE4"/>
    <w:rsid w:val="00F33323"/>
    <w:rsid w:val="00F43827"/>
    <w:rsid w:val="00F43BC7"/>
    <w:rsid w:val="00F45A8B"/>
    <w:rsid w:val="00F47C8F"/>
    <w:rsid w:val="00F56163"/>
    <w:rsid w:val="00F612DD"/>
    <w:rsid w:val="00F61BFA"/>
    <w:rsid w:val="00F65BFF"/>
    <w:rsid w:val="00F72F2F"/>
    <w:rsid w:val="00F738FB"/>
    <w:rsid w:val="00F76B1E"/>
    <w:rsid w:val="00F8143A"/>
    <w:rsid w:val="00F84BEA"/>
    <w:rsid w:val="00F92D5E"/>
    <w:rsid w:val="00F975C0"/>
    <w:rsid w:val="00FA5A5E"/>
    <w:rsid w:val="00FA73BE"/>
    <w:rsid w:val="00FB0A30"/>
    <w:rsid w:val="00FB7875"/>
    <w:rsid w:val="00FB7DF3"/>
    <w:rsid w:val="00FC1715"/>
    <w:rsid w:val="00FC2660"/>
    <w:rsid w:val="00FC72F4"/>
    <w:rsid w:val="00FD4099"/>
    <w:rsid w:val="00FD6C3B"/>
    <w:rsid w:val="00FD7638"/>
    <w:rsid w:val="00FE00C9"/>
    <w:rsid w:val="00FE5FDC"/>
    <w:rsid w:val="00FE77AC"/>
    <w:rsid w:val="00FE7B0C"/>
    <w:rsid w:val="00FF2045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35873" fillcolor="white">
      <v:fill color="white"/>
    </o:shapedefaults>
    <o:shapelayout v:ext="edit">
      <o:idmap v:ext="edit" data="1"/>
    </o:shapelayout>
  </w:shapeDefaults>
  <w:decimalSymbol w:val=","/>
  <w:listSeparator w:val=";"/>
  <w14:docId w14:val="7F80B6E3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rap_metal@kolagm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kolagmk.ru/suppliers/contractual-documentation/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lagmk.ru" TargetMode="External"/><Relationship Id="rId1" Type="http://schemas.openxmlformats.org/officeDocument/2006/relationships/hyperlink" Target="mailto:sn@kolagm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C9229D-A181-4602-B25A-4E9ED2F48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3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Стахеева Полина Андреевна</cp:lastModifiedBy>
  <cp:revision>113</cp:revision>
  <cp:lastPrinted>2019-10-07T11:39:00Z</cp:lastPrinted>
  <dcterms:created xsi:type="dcterms:W3CDTF">2021-11-25T08:41:00Z</dcterms:created>
  <dcterms:modified xsi:type="dcterms:W3CDTF">2026-04-13T13:33:00Z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