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E2EEF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E2EE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E2EE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E2EE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A349AA" w:rsidRDefault="008328F8" w:rsidP="003C1BDB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E2EEF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E2EEF">
              <w:rPr>
                <w:rFonts w:ascii="Tahoma" w:hAnsi="Tahoma" w:cs="Tahoma"/>
                <w:b/>
                <w:i w:val="0"/>
              </w:rPr>
              <w:t> </w:t>
            </w:r>
            <w:r w:rsidRPr="005E2EEF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A349AA">
              <w:rPr>
                <w:rFonts w:ascii="Tahoma" w:hAnsi="Tahoma" w:cs="Tahoma"/>
                <w:b/>
                <w:i w:val="0"/>
                <w:lang w:val="ru-RU"/>
              </w:rPr>
              <w:t>54/3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E2EEF">
              <w:rPr>
                <w:rFonts w:ascii="Tahoma" w:hAnsi="Tahoma" w:cs="Tahoma"/>
                <w:i w:val="0"/>
                <w:lang w:val="ru-RU"/>
              </w:rPr>
              <w:br/>
            </w:r>
            <w:r w:rsidR="00A349AA" w:rsidRPr="00A349AA">
              <w:rPr>
                <w:rFonts w:ascii="Tahoma" w:hAnsi="Tahoma" w:cs="Tahoma"/>
                <w:i w:val="0"/>
                <w:lang w:val="ru-RU"/>
              </w:rPr>
              <w:t>Лом и отходы стальные 5А ГОСТ 2787-2024, в количестве 1000 тонн (</w:t>
            </w:r>
            <w:proofErr w:type="spellStart"/>
            <w:r w:rsidR="00A349AA" w:rsidRPr="00A349AA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A349AA" w:rsidRPr="00A349AA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5E2EEF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E2EE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A349AA" w:rsidRPr="004F489E" w:rsidRDefault="00A349AA" w:rsidP="00A349AA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489E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демонтажа зданий и</w:t>
            </w:r>
          </w:p>
          <w:p w:rsidR="00B553DA" w:rsidRPr="005E2EEF" w:rsidRDefault="00A349AA" w:rsidP="00A349A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F489E">
              <w:rPr>
                <w:rFonts w:ascii="Tahoma" w:hAnsi="Tahoma" w:cs="Tahoma"/>
                <w:sz w:val="20"/>
                <w:szCs w:val="20"/>
              </w:rPr>
              <w:t xml:space="preserve">оборудования </w:t>
            </w:r>
            <w:r>
              <w:rPr>
                <w:rFonts w:ascii="Tahoma" w:hAnsi="Tahoma" w:cs="Tahoma"/>
                <w:sz w:val="20"/>
                <w:szCs w:val="20"/>
              </w:rPr>
              <w:t>Плавильного цеха</w:t>
            </w:r>
            <w:r w:rsidRPr="004F489E">
              <w:rPr>
                <w:rFonts w:ascii="Tahoma" w:hAnsi="Tahoma" w:cs="Tahoma"/>
                <w:sz w:val="20"/>
                <w:szCs w:val="20"/>
              </w:rPr>
              <w:t>. Включает в себя б/</w:t>
            </w:r>
            <w:proofErr w:type="gramStart"/>
            <w:r w:rsidRPr="004F489E">
              <w:rPr>
                <w:rFonts w:ascii="Tahoma" w:hAnsi="Tahoma" w:cs="Tahoma"/>
                <w:sz w:val="20"/>
                <w:szCs w:val="20"/>
              </w:rPr>
              <w:t>у уголок</w:t>
            </w:r>
            <w:proofErr w:type="gramEnd"/>
            <w:r w:rsidRPr="004F489E">
              <w:rPr>
                <w:rFonts w:ascii="Tahoma" w:hAnsi="Tahoma" w:cs="Tahoma"/>
                <w:sz w:val="20"/>
                <w:szCs w:val="20"/>
              </w:rPr>
              <w:t>, швеллер, трубы,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различные фрагменты оборудования и др., также крупногабаритные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 xml:space="preserve">конструкции с длиной более 15м. </w:t>
            </w:r>
            <w:r>
              <w:rPr>
                <w:rFonts w:ascii="Tahoma" w:hAnsi="Tahoma" w:cs="Tahoma"/>
                <w:sz w:val="20"/>
                <w:szCs w:val="20"/>
              </w:rPr>
              <w:t xml:space="preserve">Толщина от 4 мм. </w:t>
            </w:r>
            <w:r w:rsidRPr="004F489E">
              <w:rPr>
                <w:rFonts w:ascii="Tahoma" w:hAnsi="Tahoma" w:cs="Tahoma"/>
                <w:sz w:val="20"/>
                <w:szCs w:val="20"/>
              </w:rPr>
              <w:t>В местонахождении указанного лома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может присутствовать металлолом других марок, который необходимо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 xml:space="preserve">исключить из погрузки. </w:t>
            </w:r>
            <w:r>
              <w:rPr>
                <w:rFonts w:ascii="Tahoma" w:hAnsi="Tahoma" w:cs="Tahoma"/>
                <w:sz w:val="20"/>
                <w:szCs w:val="20"/>
              </w:rPr>
              <w:t>Лом, частично не соответствует ГОСТу 2787, в части загрязнения технологическими остатками, изоляции и футеровки, которые необходимо отделить и исключить из погрузки. Также н</w:t>
            </w:r>
            <w:r w:rsidRPr="004F489E">
              <w:rPr>
                <w:rFonts w:ascii="Tahoma" w:hAnsi="Tahoma" w:cs="Tahoma"/>
                <w:sz w:val="20"/>
                <w:szCs w:val="20"/>
              </w:rPr>
              <w:t>еобходимо довести до транспортабельного состояния и засора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1% (с учетом резки).</w:t>
            </w:r>
            <w:r>
              <w:t xml:space="preserve"> </w:t>
            </w:r>
            <w:r w:rsidRPr="00365021">
              <w:rPr>
                <w:rFonts w:ascii="Tahoma" w:hAnsi="Tahoma" w:cs="Tahoma"/>
                <w:sz w:val="20"/>
                <w:szCs w:val="20"/>
              </w:rPr>
              <w:t>Пр</w:t>
            </w:r>
            <w:r>
              <w:rPr>
                <w:rFonts w:ascii="Tahoma" w:hAnsi="Tahoma" w:cs="Tahoma"/>
                <w:sz w:val="20"/>
                <w:szCs w:val="20"/>
              </w:rPr>
              <w:t xml:space="preserve">и подаче автомашин под погрузку </w:t>
            </w:r>
            <w:r w:rsidRPr="00365021">
              <w:rPr>
                <w:rFonts w:ascii="Tahoma" w:hAnsi="Tahoma" w:cs="Tahoma"/>
                <w:sz w:val="20"/>
                <w:szCs w:val="20"/>
              </w:rPr>
              <w:t>учитывать предельный размер ВИС «РС» по длине – не более 16м.</w:t>
            </w:r>
          </w:p>
        </w:tc>
      </w:tr>
      <w:tr w:rsidR="00FA5A5E" w:rsidRPr="005E2EEF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E2EE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E2EEF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E2EEF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E2EEF" w:rsidTr="00B05F6D">
        <w:trPr>
          <w:trHeight w:val="1223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E2EE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E2EEF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E2EE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05F6D">
              <w:rPr>
                <w:rFonts w:ascii="Tahoma" w:hAnsi="Tahoma" w:cs="Tahoma"/>
                <w:b/>
                <w:sz w:val="20"/>
                <w:szCs w:val="20"/>
              </w:rPr>
              <w:t>27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B05F6D">
              <w:rPr>
                <w:rFonts w:ascii="Tahoma" w:hAnsi="Tahoma" w:cs="Tahoma"/>
                <w:b/>
                <w:sz w:val="20"/>
                <w:szCs w:val="20"/>
              </w:rPr>
              <w:t>10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 w:rsidRPr="005E2EEF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E2EEF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E2EEF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E2EEF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E2EEF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B040CF" w:rsidP="005E2EE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п. Никель,</w:t>
            </w:r>
            <w:r w:rsidRPr="00CA43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территория ПЦ</w:t>
            </w:r>
          </w:p>
        </w:tc>
      </w:tr>
      <w:tr w:rsidR="008328F8" w:rsidRPr="005E2EEF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E2EEF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E2EEF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E2EEF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9. Условия ответственности за нарушение обязательств, </w:t>
            </w:r>
            <w:r w:rsidRPr="005E2EEF">
              <w:rPr>
                <w:rFonts w:ascii="Tahoma" w:hAnsi="Tahoma" w:cs="Tahoma"/>
                <w:sz w:val="20"/>
                <w:szCs w:val="20"/>
              </w:rPr>
              <w:lastRenderedPageBreak/>
              <w:t>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lastRenderedPageBreak/>
              <w:t xml:space="preserve"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</w:t>
            </w:r>
            <w:r w:rsidRPr="005E2EEF">
              <w:rPr>
                <w:rFonts w:ascii="Tahoma" w:hAnsi="Tahoma" w:cs="Tahoma"/>
                <w:sz w:val="20"/>
                <w:szCs w:val="20"/>
              </w:rPr>
              <w:lastRenderedPageBreak/>
              <w:t>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E2EEF" w:rsidTr="00C743A4">
        <w:tc>
          <w:tcPr>
            <w:tcW w:w="2972" w:type="dxa"/>
            <w:shd w:val="clear" w:color="auto" w:fill="auto"/>
          </w:tcPr>
          <w:p w:rsidR="001511A6" w:rsidRPr="005E2EEF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E2EEF" w:rsidRDefault="001511A6" w:rsidP="001A1EB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1A1EBF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5F78D1" w:rsidRPr="005E2EE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5E2EEF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E2EEF" w:rsidRDefault="001511A6" w:rsidP="005E2EE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B040CF" w:rsidRDefault="00B040CF" w:rsidP="00B040CF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аренды);</w:t>
            </w:r>
          </w:p>
          <w:p w:rsidR="00B040CF" w:rsidRPr="00937492" w:rsidRDefault="00B040CF" w:rsidP="00B040CF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Pr="00101BDB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</w:t>
            </w:r>
            <w:r>
              <w:rPr>
                <w:rFonts w:ascii="Tahoma" w:hAnsi="Tahoma" w:cs="Tahoma"/>
                <w:sz w:val="20"/>
                <w:szCs w:val="20"/>
              </w:rPr>
              <w:t>оговор аренды, паспорт изделия);</w:t>
            </w:r>
          </w:p>
          <w:p w:rsidR="00B040CF" w:rsidRPr="00937492" w:rsidRDefault="00B040CF" w:rsidP="00B040CF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E2EEF" w:rsidRDefault="00B040CF" w:rsidP="00B040CF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E2EEF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E2EEF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B040CF" w:rsidRPr="00D410A1" w:rsidRDefault="00B040CF" w:rsidP="00B040CF">
            <w:pPr>
              <w:spacing w:after="0" w:line="240" w:lineRule="auto"/>
              <w:jc w:val="both"/>
              <w:rPr>
                <w:rFonts w:ascii="Tahoma" w:hAnsi="Tahoma" w:cs="Tahoma"/>
                <w:color w:val="C45911" w:themeColor="accent2" w:themeShade="BF"/>
                <w:sz w:val="20"/>
              </w:rPr>
            </w:pPr>
            <w:r w:rsidRPr="00D410A1">
              <w:rPr>
                <w:rFonts w:ascii="Tahoma" w:hAnsi="Tahoma" w:cs="Tahoma"/>
                <w:b/>
                <w:color w:val="C45911" w:themeColor="accent2" w:themeShade="BF"/>
                <w:sz w:val="20"/>
              </w:rPr>
              <w:t>- Предварительный осмотр Претендентом лома (перед участием в торгах). Письмо о подтверждении осмотра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 (Приложение № 6 к Приглашению)</w:t>
            </w:r>
          </w:p>
          <w:p w:rsidR="008F77DB" w:rsidRPr="005E2EEF" w:rsidRDefault="00B040CF" w:rsidP="00B040CF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- Обязательное ознакомление и изучение требований Компании в части соблюдения правил </w:t>
            </w:r>
            <w:proofErr w:type="spellStart"/>
            <w:r w:rsidRPr="00D410A1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D410A1">
              <w:rPr>
                <w:rFonts w:ascii="Tahoma" w:hAnsi="Tahoma" w:cs="Tahoma"/>
                <w:sz w:val="20"/>
              </w:rPr>
              <w:t xml:space="preserve"> (приложение № 5 к настоящему Приглашению)</w:t>
            </w:r>
          </w:p>
        </w:tc>
      </w:tr>
      <w:tr w:rsidR="008328F8" w:rsidRPr="005E2EEF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E2EEF" w:rsidRDefault="00A349AA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E2EEF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E2EEF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E2EEF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B05F6D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3C1BDB" w:rsidRDefault="007F68EB" w:rsidP="003C1BDB">
      <w:pPr>
        <w:spacing w:after="0" w:line="240" w:lineRule="auto"/>
        <w:ind w:firstLine="567"/>
        <w:jc w:val="both"/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</w:pPr>
      <w:r w:rsidRPr="005D7215">
        <w:rPr>
          <w:rFonts w:ascii="Tahoma" w:hAnsi="Tahoma" w:cs="Tahoma"/>
          <w:sz w:val="20"/>
          <w:szCs w:val="20"/>
        </w:rPr>
        <w:lastRenderedPageBreak/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BB153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B05F6D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54</w:t>
      </w:r>
      <w:r w:rsidR="005F78D1" w:rsidRPr="005F78D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A349AA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</w:t>
      </w:r>
      <w:bookmarkStart w:id="2" w:name="_GoBack"/>
      <w:bookmarkEnd w:id="2"/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A349AA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A349AA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153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024E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1EBF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266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1BDB"/>
    <w:rsid w:val="003C7E62"/>
    <w:rsid w:val="003D4E7E"/>
    <w:rsid w:val="003E0440"/>
    <w:rsid w:val="003F468B"/>
    <w:rsid w:val="003F5C57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016F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2EEF"/>
    <w:rsid w:val="005E4720"/>
    <w:rsid w:val="005F132A"/>
    <w:rsid w:val="005F78D1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4263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66236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E3FFC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349AA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40CF"/>
    <w:rsid w:val="00B05F6D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1534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1DCF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5393" fillcolor="white">
      <v:fill color="white"/>
    </o:shapedefaults>
    <o:shapelayout v:ext="edit">
      <o:idmap v:ext="edit" data="1"/>
    </o:shapelayout>
  </w:shapeDefaults>
  <w:decimalSymbol w:val=","/>
  <w:listSeparator w:val=";"/>
  <w14:docId w14:val="34B0AD24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925B83-9AB3-4C11-B474-E302EB0B1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101</cp:revision>
  <cp:lastPrinted>2019-10-07T11:39:00Z</cp:lastPrinted>
  <dcterms:created xsi:type="dcterms:W3CDTF">2021-11-25T08:41:00Z</dcterms:created>
  <dcterms:modified xsi:type="dcterms:W3CDTF">2025-10-13T07:07:00Z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