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CF1" w:rsidRPr="006F2B0E" w:rsidRDefault="00530CF1" w:rsidP="00787A9A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  <w:sz w:val="20"/>
          <w:szCs w:val="16"/>
        </w:rPr>
      </w:pPr>
    </w:p>
    <w:p w:rsidR="00FA5A5E" w:rsidRDefault="00F43827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</w:rPr>
      </w:pPr>
      <w:r>
        <w:rPr>
          <w:rFonts w:ascii="Tahoma" w:hAnsi="Tahoma" w:cs="Tahoma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5177155</wp:posOffset>
            </wp:positionH>
            <wp:positionV relativeFrom="paragraph">
              <wp:posOffset>76200</wp:posOffset>
            </wp:positionV>
            <wp:extent cx="1143635" cy="933450"/>
            <wp:effectExtent l="0" t="0" r="0" b="0"/>
            <wp:wrapSquare wrapText="bothSides"/>
            <wp:docPr id="1" name="Рисунок 1" descr="P:\PR\___СТАНДАРТ Фирменный стиль\КОНСТАНТЫ\ОКС НН\КОЛЬСКАЯ ГМК\KGMK_чб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P:\PR\___СТАНДАРТ Фирменный стиль\КОНСТАНТЫ\ОКС НН\КОЛЬСКАЯ ГМК\KGMK_чб.t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63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Pr="008C588B" w:rsidRDefault="00FA5A5E" w:rsidP="00B37B20">
      <w:pPr>
        <w:spacing w:after="120"/>
        <w:rPr>
          <w:rFonts w:ascii="Tahoma" w:hAnsi="Tahoma" w:cs="Tahoma"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FA5A5E" w:rsidRPr="005D7215" w:rsidRDefault="005D7215" w:rsidP="006926D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Руководителю организации</w:t>
      </w:r>
    </w:p>
    <w:p w:rsidR="006F2B0E" w:rsidRPr="008328F8" w:rsidRDefault="006F2B0E">
      <w:pPr>
        <w:ind w:left="709"/>
        <w:jc w:val="center"/>
        <w:outlineLvl w:val="0"/>
        <w:rPr>
          <w:rFonts w:ascii="Tahoma" w:hAnsi="Tahoma" w:cs="Tahoma"/>
          <w:b/>
        </w:rPr>
      </w:pPr>
      <w:bookmarkStart w:id="0" w:name="_Toc450918090"/>
      <w:bookmarkStart w:id="1" w:name="_Toc458791447"/>
    </w:p>
    <w:p w:rsidR="00FA5A5E" w:rsidRPr="008328F8" w:rsidRDefault="00F43827">
      <w:pPr>
        <w:ind w:left="709"/>
        <w:jc w:val="center"/>
        <w:outlineLvl w:val="0"/>
        <w:rPr>
          <w:rFonts w:ascii="Tahoma" w:hAnsi="Tahoma" w:cs="Tahoma"/>
          <w:b/>
        </w:rPr>
      </w:pPr>
      <w:r w:rsidRPr="008328F8">
        <w:rPr>
          <w:rFonts w:ascii="Tahoma" w:hAnsi="Tahoma" w:cs="Tahoma"/>
          <w:b/>
        </w:rPr>
        <w:t>Приглашение к участию в процедуре</w:t>
      </w:r>
      <w:bookmarkEnd w:id="0"/>
      <w:bookmarkEnd w:id="1"/>
      <w:r w:rsidR="00C64908" w:rsidRPr="008328F8">
        <w:rPr>
          <w:rFonts w:ascii="Tahoma" w:hAnsi="Tahoma" w:cs="Tahoma"/>
          <w:b/>
        </w:rPr>
        <w:t xml:space="preserve"> реализации</w:t>
      </w:r>
    </w:p>
    <w:p w:rsidR="00FA5A5E" w:rsidRPr="008328F8" w:rsidRDefault="00F43827">
      <w:pPr>
        <w:rPr>
          <w:rFonts w:ascii="Tahoma" w:hAnsi="Tahoma" w:cs="Tahoma"/>
        </w:rPr>
      </w:pPr>
      <w:r w:rsidRPr="008328F8">
        <w:rPr>
          <w:rFonts w:ascii="Tahoma" w:hAnsi="Tahoma" w:cs="Tahoma"/>
        </w:rPr>
        <w:t>АО «Кольская ГМК» приглашает Вас принять участие в следующей процедуре</w:t>
      </w:r>
      <w:r w:rsidR="00395C90" w:rsidRPr="008328F8">
        <w:rPr>
          <w:rFonts w:ascii="Tahoma" w:hAnsi="Tahoma" w:cs="Tahoma"/>
        </w:rPr>
        <w:t xml:space="preserve"> реализации</w:t>
      </w:r>
      <w:r w:rsidRPr="008328F8">
        <w:rPr>
          <w:rFonts w:ascii="Tahoma" w:hAnsi="Tahoma" w:cs="Tahoma"/>
        </w:rPr>
        <w:t>:</w:t>
      </w:r>
    </w:p>
    <w:tbl>
      <w:tblPr>
        <w:tblW w:w="10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2972"/>
        <w:gridCol w:w="7129"/>
      </w:tblGrid>
      <w:tr w:rsidR="00FA5A5E" w:rsidRPr="00CA6A0F" w:rsidTr="005D7215">
        <w:trPr>
          <w:trHeight w:val="522"/>
        </w:trPr>
        <w:tc>
          <w:tcPr>
            <w:tcW w:w="2972" w:type="dxa"/>
            <w:shd w:val="clear" w:color="auto" w:fill="auto"/>
          </w:tcPr>
          <w:p w:rsidR="00FA5A5E" w:rsidRPr="00CA6A0F" w:rsidRDefault="00F43827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A6A0F">
              <w:rPr>
                <w:rFonts w:ascii="Tahoma" w:hAnsi="Tahoma" w:cs="Tahoma"/>
                <w:sz w:val="20"/>
                <w:szCs w:val="20"/>
              </w:rPr>
              <w:t xml:space="preserve">1. Предмет </w:t>
            </w:r>
            <w:r w:rsidR="00F43BC7" w:rsidRPr="00CA6A0F">
              <w:rPr>
                <w:rFonts w:ascii="Tahoma" w:hAnsi="Tahoma" w:cs="Tahoma"/>
                <w:sz w:val="20"/>
                <w:szCs w:val="20"/>
              </w:rPr>
              <w:t>процедуры реализации</w:t>
            </w:r>
            <w:r w:rsidR="00150300" w:rsidRPr="00CA6A0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7129" w:type="dxa"/>
            <w:shd w:val="clear" w:color="auto" w:fill="auto"/>
          </w:tcPr>
          <w:p w:rsidR="0046760A" w:rsidRPr="00CA6A0F" w:rsidRDefault="008328F8" w:rsidP="001A1F74">
            <w:pPr>
              <w:pStyle w:val="10"/>
              <w:jc w:val="both"/>
              <w:rPr>
                <w:rFonts w:ascii="Tahoma" w:hAnsi="Tahoma" w:cs="Tahoma"/>
                <w:i w:val="0"/>
                <w:lang w:val="ru-RU"/>
              </w:rPr>
            </w:pPr>
            <w:r w:rsidRPr="00CA6A0F">
              <w:rPr>
                <w:rFonts w:ascii="Tahoma" w:hAnsi="Tahoma" w:cs="Tahoma"/>
                <w:b/>
                <w:i w:val="0"/>
                <w:lang w:val="ru-RU"/>
              </w:rPr>
              <w:t>Лот</w:t>
            </w:r>
            <w:r w:rsidRPr="00CA6A0F">
              <w:rPr>
                <w:rFonts w:ascii="Tahoma" w:hAnsi="Tahoma" w:cs="Tahoma"/>
                <w:b/>
                <w:i w:val="0"/>
              </w:rPr>
              <w:t> </w:t>
            </w:r>
            <w:r w:rsidRPr="00CA6A0F">
              <w:rPr>
                <w:rFonts w:ascii="Tahoma" w:hAnsi="Tahoma" w:cs="Tahoma"/>
                <w:b/>
                <w:i w:val="0"/>
                <w:lang w:val="ru-RU"/>
              </w:rPr>
              <w:t>№1</w:t>
            </w:r>
            <w:r w:rsidR="00BB1534" w:rsidRPr="00CA6A0F">
              <w:rPr>
                <w:rFonts w:ascii="Tahoma" w:hAnsi="Tahoma" w:cs="Tahoma"/>
                <w:b/>
                <w:i w:val="0"/>
                <w:lang w:val="ru-RU"/>
              </w:rPr>
              <w:t>2</w:t>
            </w:r>
            <w:r w:rsidR="0092608E" w:rsidRPr="00CA6A0F">
              <w:rPr>
                <w:rFonts w:ascii="Tahoma" w:hAnsi="Tahoma" w:cs="Tahoma"/>
                <w:b/>
                <w:i w:val="0"/>
                <w:lang w:val="ru-RU"/>
              </w:rPr>
              <w:t>52/1</w:t>
            </w:r>
            <w:r w:rsidR="00BB1534" w:rsidRPr="00CA6A0F">
              <w:rPr>
                <w:rFonts w:ascii="Tahoma" w:hAnsi="Tahoma" w:cs="Tahoma"/>
                <w:b/>
                <w:i w:val="0"/>
                <w:lang w:val="ru-RU"/>
              </w:rPr>
              <w:t>ус</w:t>
            </w:r>
            <w:r w:rsidRPr="00CA6A0F">
              <w:rPr>
                <w:rFonts w:ascii="Tahoma" w:hAnsi="Tahoma" w:cs="Tahoma"/>
                <w:i w:val="0"/>
                <w:lang w:val="ru-RU"/>
              </w:rPr>
              <w:br/>
            </w:r>
            <w:r w:rsidR="0092608E" w:rsidRPr="00CA6A0F">
              <w:rPr>
                <w:rFonts w:ascii="Tahoma" w:hAnsi="Tahoma" w:cs="Tahoma"/>
                <w:i w:val="0"/>
                <w:lang w:val="ru-RU"/>
              </w:rPr>
              <w:t>Лом электротехнических изделий, в количестве 2,600 тонн (</w:t>
            </w:r>
            <w:proofErr w:type="spellStart"/>
            <w:r w:rsidR="0092608E" w:rsidRPr="00CA6A0F">
              <w:rPr>
                <w:rFonts w:ascii="Tahoma" w:hAnsi="Tahoma" w:cs="Tahoma"/>
                <w:i w:val="0"/>
                <w:lang w:val="ru-RU"/>
              </w:rPr>
              <w:t>толеранс</w:t>
            </w:r>
            <w:proofErr w:type="spellEnd"/>
            <w:r w:rsidR="0092608E" w:rsidRPr="00CA6A0F">
              <w:rPr>
                <w:rFonts w:ascii="Tahoma" w:hAnsi="Tahoma" w:cs="Tahoma"/>
                <w:i w:val="0"/>
                <w:lang w:val="ru-RU"/>
              </w:rPr>
              <w:t xml:space="preserve"> -5%/+30%)</w:t>
            </w:r>
          </w:p>
        </w:tc>
      </w:tr>
      <w:tr w:rsidR="00B553DA" w:rsidRPr="00CA6A0F" w:rsidTr="005D7215">
        <w:trPr>
          <w:trHeight w:val="14"/>
        </w:trPr>
        <w:tc>
          <w:tcPr>
            <w:tcW w:w="2972" w:type="dxa"/>
            <w:shd w:val="clear" w:color="auto" w:fill="auto"/>
          </w:tcPr>
          <w:p w:rsidR="00B553DA" w:rsidRPr="00CA6A0F" w:rsidRDefault="000C1290" w:rsidP="000C1290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291" w:hanging="219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A6A0F">
              <w:rPr>
                <w:rFonts w:ascii="Tahoma" w:hAnsi="Tahoma" w:cs="Tahoma"/>
                <w:sz w:val="20"/>
                <w:szCs w:val="20"/>
              </w:rPr>
              <w:t>Описание лома</w:t>
            </w:r>
          </w:p>
        </w:tc>
        <w:tc>
          <w:tcPr>
            <w:tcW w:w="7129" w:type="dxa"/>
            <w:shd w:val="clear" w:color="auto" w:fill="auto"/>
          </w:tcPr>
          <w:p w:rsidR="0092608E" w:rsidRPr="00CA6A0F" w:rsidRDefault="0092608E" w:rsidP="0092608E">
            <w:pPr>
              <w:spacing w:after="0" w:line="240" w:lineRule="auto"/>
              <w:contextualSpacing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A6A0F">
              <w:rPr>
                <w:rFonts w:ascii="Tahoma" w:hAnsi="Tahoma" w:cs="Tahoma"/>
                <w:sz w:val="20"/>
                <w:szCs w:val="20"/>
              </w:rPr>
              <w:t>Амортизационный лом, образован в процессе производственно-</w:t>
            </w:r>
          </w:p>
          <w:p w:rsidR="00B553DA" w:rsidRPr="00CA6A0F" w:rsidRDefault="0092608E" w:rsidP="0092608E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CA6A0F">
              <w:rPr>
                <w:rFonts w:ascii="Tahoma" w:hAnsi="Tahoma" w:cs="Tahoma"/>
                <w:sz w:val="20"/>
                <w:szCs w:val="20"/>
              </w:rPr>
              <w:t>хозяйственной деятельности. Основной вид лома электромагниты, выбывшие из эксплуатации и утратившие свои потребительские свойства, включает в себя: чугун, пластины с обмотками электромагнита, может содержать цветные металлы: алюминий, медь, свинец, олово. Также возможно наличие и других электротехнических б/у изделий.  Лом в некачественном виде, необходимо довести до транспортабельного состояния и засора 1% (с учетом резки). При подаче автомашин под погрузку учитывать предельный размер ВИС «РС» по длине – не более 16м.</w:t>
            </w:r>
          </w:p>
        </w:tc>
      </w:tr>
      <w:tr w:rsidR="00FA5A5E" w:rsidRPr="00CA6A0F" w:rsidTr="00C743A4">
        <w:trPr>
          <w:trHeight w:val="256"/>
        </w:trPr>
        <w:tc>
          <w:tcPr>
            <w:tcW w:w="2972" w:type="dxa"/>
            <w:shd w:val="clear" w:color="auto" w:fill="auto"/>
          </w:tcPr>
          <w:p w:rsidR="00FA5A5E" w:rsidRPr="00CA6A0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A6A0F">
              <w:rPr>
                <w:rFonts w:ascii="Tahoma" w:hAnsi="Tahoma" w:cs="Tahoma"/>
                <w:sz w:val="20"/>
                <w:szCs w:val="20"/>
              </w:rPr>
              <w:t>3</w:t>
            </w:r>
            <w:r w:rsidR="00F43827" w:rsidRPr="00CA6A0F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535D53" w:rsidRPr="00CA6A0F">
              <w:rPr>
                <w:rFonts w:ascii="Tahoma" w:hAnsi="Tahoma" w:cs="Tahoma"/>
                <w:sz w:val="20"/>
                <w:szCs w:val="20"/>
              </w:rPr>
              <w:t>Способ проведения процедуры реализации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FA5A5E" w:rsidRPr="00CA6A0F" w:rsidRDefault="00B83B74" w:rsidP="00C743A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A6A0F">
              <w:rPr>
                <w:rFonts w:ascii="Tahoma" w:hAnsi="Tahoma" w:cs="Tahoma"/>
                <w:sz w:val="20"/>
                <w:szCs w:val="20"/>
              </w:rPr>
              <w:t>Запрос</w:t>
            </w:r>
            <w:r w:rsidR="00090B24" w:rsidRPr="00CA6A0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87AF7" w:rsidRPr="00CA6A0F">
              <w:rPr>
                <w:rFonts w:ascii="Tahoma" w:hAnsi="Tahoma" w:cs="Tahoma"/>
                <w:sz w:val="20"/>
                <w:szCs w:val="20"/>
              </w:rPr>
              <w:t>цен</w:t>
            </w:r>
          </w:p>
        </w:tc>
      </w:tr>
      <w:tr w:rsidR="00FA5A5E" w:rsidRPr="00CA6A0F" w:rsidTr="005D7215">
        <w:trPr>
          <w:trHeight w:val="1187"/>
        </w:trPr>
        <w:tc>
          <w:tcPr>
            <w:tcW w:w="2972" w:type="dxa"/>
            <w:shd w:val="clear" w:color="auto" w:fill="auto"/>
          </w:tcPr>
          <w:p w:rsidR="00FA5A5E" w:rsidRPr="00CA6A0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A6A0F">
              <w:rPr>
                <w:rFonts w:ascii="Tahoma" w:hAnsi="Tahoma" w:cs="Tahoma"/>
                <w:sz w:val="20"/>
                <w:szCs w:val="20"/>
              </w:rPr>
              <w:t>4</w:t>
            </w:r>
            <w:r w:rsidR="00F43827" w:rsidRPr="00CA6A0F">
              <w:rPr>
                <w:rFonts w:ascii="Tahoma" w:hAnsi="Tahoma" w:cs="Tahoma"/>
                <w:sz w:val="20"/>
                <w:szCs w:val="20"/>
              </w:rPr>
              <w:t>. Срок подачи предложения</w:t>
            </w:r>
          </w:p>
        </w:tc>
        <w:tc>
          <w:tcPr>
            <w:tcW w:w="7129" w:type="dxa"/>
            <w:shd w:val="clear" w:color="auto" w:fill="auto"/>
          </w:tcPr>
          <w:p w:rsidR="00F0206E" w:rsidRPr="00CA6A0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CA6A0F">
              <w:rPr>
                <w:rFonts w:ascii="Tahoma" w:hAnsi="Tahoma" w:cs="Tahoma"/>
                <w:b/>
                <w:sz w:val="20"/>
                <w:szCs w:val="20"/>
              </w:rPr>
              <w:t>До</w:t>
            </w:r>
            <w:r w:rsidR="008328F8" w:rsidRPr="00CA6A0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303C3" w:rsidRPr="00CA6A0F">
              <w:rPr>
                <w:rFonts w:ascii="Tahoma" w:hAnsi="Tahoma" w:cs="Tahoma"/>
                <w:b/>
                <w:sz w:val="20"/>
                <w:szCs w:val="20"/>
              </w:rPr>
              <w:t>23:59</w:t>
            </w:r>
            <w:r w:rsidR="00FA73BE" w:rsidRPr="00CA6A0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A6A0F">
              <w:rPr>
                <w:rFonts w:ascii="Tahoma" w:hAnsi="Tahoma" w:cs="Tahoma"/>
                <w:b/>
                <w:sz w:val="20"/>
                <w:szCs w:val="20"/>
              </w:rPr>
              <w:t>(МСК)</w:t>
            </w:r>
            <w:r w:rsidR="00C02DA7" w:rsidRPr="00CA6A0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92608E" w:rsidRPr="00CA6A0F">
              <w:rPr>
                <w:rFonts w:ascii="Tahoma" w:hAnsi="Tahoma" w:cs="Tahoma"/>
                <w:b/>
                <w:sz w:val="20"/>
                <w:szCs w:val="20"/>
              </w:rPr>
              <w:t>13</w:t>
            </w:r>
            <w:r w:rsidR="008328F8" w:rsidRPr="00CA6A0F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="0092608E" w:rsidRPr="00CA6A0F">
              <w:rPr>
                <w:rFonts w:ascii="Tahoma" w:hAnsi="Tahoma" w:cs="Tahoma"/>
                <w:b/>
                <w:sz w:val="20"/>
                <w:szCs w:val="20"/>
              </w:rPr>
              <w:t>10</w:t>
            </w:r>
            <w:r w:rsidR="008328F8" w:rsidRPr="00CA6A0F">
              <w:rPr>
                <w:rFonts w:ascii="Tahoma" w:hAnsi="Tahoma" w:cs="Tahoma"/>
                <w:b/>
                <w:sz w:val="20"/>
                <w:szCs w:val="20"/>
              </w:rPr>
              <w:t>.20</w:t>
            </w:r>
            <w:r w:rsidR="0067485C" w:rsidRPr="00CA6A0F">
              <w:rPr>
                <w:rFonts w:ascii="Tahoma" w:hAnsi="Tahoma" w:cs="Tahoma"/>
                <w:b/>
                <w:sz w:val="20"/>
                <w:szCs w:val="20"/>
              </w:rPr>
              <w:t>25</w:t>
            </w:r>
          </w:p>
          <w:p w:rsidR="00C02DA7" w:rsidRPr="00CA6A0F" w:rsidRDefault="00C02DA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A6A0F">
              <w:rPr>
                <w:rFonts w:ascii="Tahoma" w:hAnsi="Tahoma" w:cs="Tahoma"/>
                <w:sz w:val="20"/>
                <w:szCs w:val="20"/>
              </w:rPr>
              <w:t xml:space="preserve">на сайте </w:t>
            </w:r>
            <w:r w:rsidR="00105C6F" w:rsidRPr="00CA6A0F">
              <w:rPr>
                <w:rFonts w:ascii="Tahoma" w:hAnsi="Tahoma" w:cs="Tahoma"/>
                <w:color w:val="3414F4"/>
                <w:sz w:val="20"/>
                <w:szCs w:val="20"/>
                <w:u w:val="single"/>
              </w:rPr>
              <w:t>https://www.kolagmk.ru/non-core-assets/scrap/</w:t>
            </w:r>
          </w:p>
          <w:p w:rsidR="00FA5A5E" w:rsidRPr="00CA6A0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A6A0F">
              <w:rPr>
                <w:rFonts w:ascii="Tahoma" w:hAnsi="Tahoma" w:cs="Tahoma"/>
                <w:sz w:val="20"/>
                <w:szCs w:val="20"/>
              </w:rPr>
              <w:t>(предложения/ дополнения/уточнения, полученные после указанного срока либо не соответствующие требованиям, рассматриваться не будут).</w:t>
            </w:r>
          </w:p>
          <w:p w:rsidR="00FA5A5E" w:rsidRPr="00CA6A0F" w:rsidRDefault="00F43827" w:rsidP="00882293">
            <w:pPr>
              <w:spacing w:line="240" w:lineRule="auto"/>
              <w:ind w:right="33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A6A0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Заказчик вправе при необходимости изменить данный срок</w:t>
            </w:r>
            <w:r w:rsidR="0073719F" w:rsidRPr="00CA6A0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8328F8" w:rsidRPr="00CA6A0F" w:rsidTr="005D7215">
        <w:trPr>
          <w:trHeight w:val="29"/>
        </w:trPr>
        <w:tc>
          <w:tcPr>
            <w:tcW w:w="2972" w:type="dxa"/>
            <w:shd w:val="clear" w:color="auto" w:fill="auto"/>
          </w:tcPr>
          <w:p w:rsidR="008328F8" w:rsidRPr="00CA6A0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A6A0F">
              <w:rPr>
                <w:rFonts w:ascii="Tahoma" w:hAnsi="Tahoma" w:cs="Tahoma"/>
                <w:sz w:val="20"/>
                <w:szCs w:val="20"/>
              </w:rPr>
              <w:t>5. Местонахождение</w:t>
            </w:r>
          </w:p>
        </w:tc>
        <w:tc>
          <w:tcPr>
            <w:tcW w:w="7129" w:type="dxa"/>
            <w:shd w:val="clear" w:color="auto" w:fill="auto"/>
          </w:tcPr>
          <w:p w:rsidR="008328F8" w:rsidRPr="00CA6A0F" w:rsidRDefault="0092608E" w:rsidP="005E2EEF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A0F">
              <w:rPr>
                <w:rFonts w:ascii="Tahoma" w:hAnsi="Tahoma" w:cs="Tahoma"/>
                <w:sz w:val="20"/>
                <w:szCs w:val="20"/>
              </w:rPr>
              <w:t>г. Заполярный территория</w:t>
            </w:r>
            <w:r w:rsidRPr="00CA6A0F">
              <w:rPr>
                <w:rFonts w:ascii="Tahoma" w:hAnsi="Tahoma" w:cs="Tahoma"/>
                <w:color w:val="1F497D"/>
                <w:sz w:val="20"/>
                <w:szCs w:val="20"/>
              </w:rPr>
              <w:t xml:space="preserve"> </w:t>
            </w:r>
            <w:r w:rsidRPr="00CA6A0F">
              <w:rPr>
                <w:rFonts w:ascii="Tahoma" w:hAnsi="Tahoma" w:cs="Tahoma"/>
                <w:sz w:val="20"/>
                <w:szCs w:val="20"/>
              </w:rPr>
              <w:t>склада №1088, пл. Монтажная.</w:t>
            </w:r>
          </w:p>
        </w:tc>
      </w:tr>
      <w:tr w:rsidR="008328F8" w:rsidRPr="00CA6A0F" w:rsidTr="005D7215">
        <w:trPr>
          <w:trHeight w:val="620"/>
        </w:trPr>
        <w:tc>
          <w:tcPr>
            <w:tcW w:w="2972" w:type="dxa"/>
            <w:shd w:val="clear" w:color="auto" w:fill="auto"/>
          </w:tcPr>
          <w:p w:rsidR="008328F8" w:rsidRPr="00CA6A0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A6A0F">
              <w:rPr>
                <w:rFonts w:ascii="Tahoma" w:hAnsi="Tahoma" w:cs="Tahoma"/>
                <w:sz w:val="20"/>
                <w:szCs w:val="20"/>
              </w:rPr>
              <w:t>6. Форма, условия и сроки оплаты.</w:t>
            </w:r>
          </w:p>
        </w:tc>
        <w:tc>
          <w:tcPr>
            <w:tcW w:w="7129" w:type="dxa"/>
            <w:shd w:val="clear" w:color="auto" w:fill="auto"/>
          </w:tcPr>
          <w:p w:rsidR="008328F8" w:rsidRPr="00CA6A0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A0F">
              <w:rPr>
                <w:rFonts w:ascii="Tahoma" w:hAnsi="Tahoma" w:cs="Tahoma"/>
                <w:sz w:val="20"/>
                <w:szCs w:val="20"/>
              </w:rPr>
              <w:t>Реализация после внесения аванса в размере 100%.</w:t>
            </w:r>
          </w:p>
          <w:p w:rsidR="008328F8" w:rsidRPr="00CA6A0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A0F">
              <w:rPr>
                <w:rFonts w:ascii="Tahoma" w:hAnsi="Tahoma" w:cs="Tahoma"/>
                <w:bCs/>
                <w:sz w:val="20"/>
                <w:szCs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</w:tr>
      <w:tr w:rsidR="008328F8" w:rsidRPr="00CA6A0F" w:rsidTr="005D7215">
        <w:trPr>
          <w:trHeight w:val="300"/>
        </w:trPr>
        <w:tc>
          <w:tcPr>
            <w:tcW w:w="2972" w:type="dxa"/>
            <w:shd w:val="clear" w:color="auto" w:fill="auto"/>
          </w:tcPr>
          <w:p w:rsidR="008328F8" w:rsidRPr="00CA6A0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A6A0F">
              <w:rPr>
                <w:rFonts w:ascii="Tahoma" w:hAnsi="Tahoma" w:cs="Tahoma"/>
                <w:sz w:val="20"/>
                <w:szCs w:val="20"/>
              </w:rPr>
              <w:t>7. Срок реализации</w:t>
            </w:r>
          </w:p>
        </w:tc>
        <w:tc>
          <w:tcPr>
            <w:tcW w:w="7129" w:type="dxa"/>
            <w:shd w:val="clear" w:color="auto" w:fill="auto"/>
          </w:tcPr>
          <w:p w:rsidR="008328F8" w:rsidRPr="00CA6A0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A6A0F">
              <w:rPr>
                <w:rFonts w:ascii="Tahoma" w:hAnsi="Tahoma" w:cs="Tahoma"/>
                <w:sz w:val="20"/>
                <w:szCs w:val="20"/>
              </w:rPr>
              <w:t xml:space="preserve">В течение </w:t>
            </w:r>
            <w:r w:rsidRPr="00CA6A0F">
              <w:rPr>
                <w:rFonts w:ascii="Tahoma" w:hAnsi="Tahoma" w:cs="Tahoma"/>
                <w:sz w:val="20"/>
                <w:szCs w:val="20"/>
                <w:shd w:val="clear" w:color="auto" w:fill="FFFFFF" w:themeFill="background1"/>
              </w:rPr>
              <w:t>1-го месяца</w:t>
            </w:r>
            <w:r w:rsidRPr="00CA6A0F">
              <w:rPr>
                <w:rFonts w:ascii="Tahoma" w:hAnsi="Tahoma" w:cs="Tahoma"/>
                <w:sz w:val="20"/>
                <w:szCs w:val="20"/>
              </w:rPr>
              <w:t xml:space="preserve"> от даты заключения договора</w:t>
            </w:r>
          </w:p>
        </w:tc>
      </w:tr>
      <w:tr w:rsidR="008328F8" w:rsidRPr="00CA6A0F" w:rsidTr="005D7215">
        <w:trPr>
          <w:trHeight w:val="582"/>
        </w:trPr>
        <w:tc>
          <w:tcPr>
            <w:tcW w:w="2972" w:type="dxa"/>
            <w:shd w:val="clear" w:color="auto" w:fill="auto"/>
          </w:tcPr>
          <w:p w:rsidR="008328F8" w:rsidRPr="00CA6A0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A6A0F">
              <w:rPr>
                <w:rFonts w:ascii="Tahoma" w:hAnsi="Tahoma" w:cs="Tahoma"/>
                <w:sz w:val="20"/>
                <w:szCs w:val="20"/>
              </w:rPr>
              <w:t>8. Требование о представлении документов, подтверждающих благонадежность Покупателя</w:t>
            </w:r>
          </w:p>
        </w:tc>
        <w:tc>
          <w:tcPr>
            <w:tcW w:w="7129" w:type="dxa"/>
            <w:shd w:val="clear" w:color="auto" w:fill="auto"/>
          </w:tcPr>
          <w:p w:rsidR="008328F8" w:rsidRPr="00CA6A0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  <w:szCs w:val="20"/>
              </w:rPr>
            </w:pPr>
            <w:r w:rsidRPr="00CA6A0F">
              <w:rPr>
                <w:rFonts w:ascii="Tahoma" w:hAnsi="Tahoma" w:cs="Tahoma"/>
                <w:spacing w:val="-5"/>
                <w:sz w:val="20"/>
                <w:szCs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8328F8" w:rsidRPr="00CA6A0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A6A0F">
              <w:rPr>
                <w:rFonts w:ascii="Tahoma" w:hAnsi="Tahoma" w:cs="Tahoma"/>
                <w:spacing w:val="-5"/>
                <w:sz w:val="20"/>
                <w:szCs w:val="20"/>
              </w:rPr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</w:tr>
      <w:tr w:rsidR="008328F8" w:rsidRPr="00CA6A0F" w:rsidTr="005D7215">
        <w:tc>
          <w:tcPr>
            <w:tcW w:w="2972" w:type="dxa"/>
            <w:shd w:val="clear" w:color="auto" w:fill="auto"/>
          </w:tcPr>
          <w:p w:rsidR="008328F8" w:rsidRPr="00CA6A0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A6A0F">
              <w:rPr>
                <w:rFonts w:ascii="Tahoma" w:hAnsi="Tahoma" w:cs="Tahoma"/>
                <w:sz w:val="20"/>
                <w:szCs w:val="20"/>
              </w:rPr>
              <w:t>9. Условия ответственности за нарушение обязательств, применимое право и подсудность</w:t>
            </w:r>
          </w:p>
        </w:tc>
        <w:tc>
          <w:tcPr>
            <w:tcW w:w="7129" w:type="dxa"/>
            <w:shd w:val="clear" w:color="auto" w:fill="auto"/>
          </w:tcPr>
          <w:p w:rsidR="008328F8" w:rsidRPr="00CA6A0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A6A0F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</w:t>
            </w:r>
          </w:p>
        </w:tc>
      </w:tr>
      <w:tr w:rsidR="001511A6" w:rsidRPr="00CA6A0F" w:rsidTr="00C743A4">
        <w:tc>
          <w:tcPr>
            <w:tcW w:w="2972" w:type="dxa"/>
            <w:shd w:val="clear" w:color="auto" w:fill="auto"/>
          </w:tcPr>
          <w:p w:rsidR="001511A6" w:rsidRPr="00CA6A0F" w:rsidRDefault="001511A6" w:rsidP="001511A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A6A0F">
              <w:rPr>
                <w:rFonts w:ascii="Tahoma" w:hAnsi="Tahoma" w:cs="Tahoma"/>
                <w:sz w:val="20"/>
                <w:szCs w:val="20"/>
              </w:rPr>
              <w:lastRenderedPageBreak/>
              <w:t>10. Требования к сертификации Продукции, лицензиям, допускам к определенному виду работ (если необходимы)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1511A6" w:rsidRPr="00CA6A0F" w:rsidRDefault="001511A6" w:rsidP="001A1EBF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CA6A0F">
              <w:rPr>
                <w:rFonts w:ascii="Tahoma" w:hAnsi="Tahoma" w:cs="Tahoma"/>
                <w:bCs/>
                <w:sz w:val="20"/>
                <w:szCs w:val="20"/>
              </w:rPr>
              <w:t xml:space="preserve">Наличие лицензии на осуществление деятельности по заготовке, переработке и реализации лома </w:t>
            </w:r>
            <w:r w:rsidR="001A1EBF" w:rsidRPr="00CA6A0F">
              <w:rPr>
                <w:rFonts w:ascii="Tahoma" w:hAnsi="Tahoma" w:cs="Tahoma"/>
                <w:bCs/>
                <w:sz w:val="20"/>
                <w:szCs w:val="20"/>
              </w:rPr>
              <w:t>черных</w:t>
            </w:r>
            <w:r w:rsidR="005F78D1" w:rsidRPr="00CA6A0F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="00E9783E">
              <w:rPr>
                <w:rFonts w:ascii="Tahoma" w:hAnsi="Tahoma" w:cs="Tahoma"/>
                <w:bCs/>
                <w:sz w:val="20"/>
                <w:szCs w:val="20"/>
              </w:rPr>
              <w:t xml:space="preserve">и цветных </w:t>
            </w:r>
            <w:bookmarkStart w:id="2" w:name="_GoBack"/>
            <w:bookmarkEnd w:id="2"/>
            <w:r w:rsidRPr="00CA6A0F">
              <w:rPr>
                <w:rFonts w:ascii="Tahoma" w:hAnsi="Tahoma" w:cs="Tahoma"/>
                <w:bCs/>
                <w:sz w:val="20"/>
                <w:szCs w:val="20"/>
              </w:rPr>
              <w:t>металлов</w:t>
            </w:r>
          </w:p>
        </w:tc>
      </w:tr>
      <w:tr w:rsidR="008328F8" w:rsidRPr="00CA6A0F" w:rsidTr="00A86B00">
        <w:trPr>
          <w:trHeight w:val="1747"/>
        </w:trPr>
        <w:tc>
          <w:tcPr>
            <w:tcW w:w="2972" w:type="dxa"/>
            <w:shd w:val="clear" w:color="auto" w:fill="auto"/>
          </w:tcPr>
          <w:p w:rsidR="008328F8" w:rsidRPr="00CA6A0F" w:rsidRDefault="001511A6" w:rsidP="005E2EE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A6A0F">
              <w:rPr>
                <w:rFonts w:ascii="Tahoma" w:hAnsi="Tahoma" w:cs="Tahoma"/>
                <w:sz w:val="20"/>
                <w:szCs w:val="20"/>
              </w:rPr>
              <w:t>11</w:t>
            </w:r>
            <w:r w:rsidR="008328F8" w:rsidRPr="00CA6A0F">
              <w:rPr>
                <w:rFonts w:ascii="Tahoma" w:hAnsi="Tahoma" w:cs="Tahoma"/>
                <w:sz w:val="20"/>
                <w:szCs w:val="20"/>
              </w:rPr>
              <w:t>. Особые требования</w:t>
            </w:r>
            <w:r w:rsidRPr="00CA6A0F">
              <w:rPr>
                <w:rFonts w:ascii="Tahoma" w:hAnsi="Tahoma" w:cs="Tahoma"/>
                <w:sz w:val="20"/>
                <w:szCs w:val="20"/>
              </w:rPr>
              <w:t xml:space="preserve"> Заказчика</w:t>
            </w:r>
          </w:p>
        </w:tc>
        <w:tc>
          <w:tcPr>
            <w:tcW w:w="7129" w:type="dxa"/>
            <w:shd w:val="clear" w:color="auto" w:fill="auto"/>
          </w:tcPr>
          <w:p w:rsidR="001A1F74" w:rsidRPr="00CA6A0F" w:rsidRDefault="001A1F74" w:rsidP="001A1F74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A6A0F">
              <w:rPr>
                <w:rFonts w:ascii="Tahoma" w:hAnsi="Tahoma" w:cs="Tahoma"/>
                <w:sz w:val="20"/>
                <w:szCs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1A1F74" w:rsidRPr="00CA6A0F" w:rsidRDefault="001A1F74" w:rsidP="001A1F74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A6A0F">
              <w:rPr>
                <w:rFonts w:ascii="Tahoma" w:hAnsi="Tahoma" w:cs="Tahoma"/>
                <w:sz w:val="20"/>
                <w:szCs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1511A6" w:rsidRPr="00CA6A0F" w:rsidRDefault="001A1F74" w:rsidP="001A1F74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A6A0F">
              <w:rPr>
                <w:rFonts w:ascii="Tahoma" w:hAnsi="Tahoma" w:cs="Tahoma"/>
                <w:sz w:val="20"/>
                <w:szCs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</w:tr>
      <w:tr w:rsidR="008328F8" w:rsidRPr="00CA6A0F" w:rsidTr="005D7215">
        <w:trPr>
          <w:trHeight w:val="540"/>
        </w:trPr>
        <w:tc>
          <w:tcPr>
            <w:tcW w:w="2972" w:type="dxa"/>
            <w:shd w:val="clear" w:color="auto" w:fill="auto"/>
          </w:tcPr>
          <w:p w:rsidR="008328F8" w:rsidRPr="00CA6A0F" w:rsidRDefault="001511A6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A6A0F">
              <w:rPr>
                <w:rFonts w:ascii="Tahoma" w:hAnsi="Tahoma" w:cs="Tahoma"/>
                <w:sz w:val="20"/>
                <w:szCs w:val="20"/>
              </w:rPr>
              <w:t>12</w:t>
            </w:r>
            <w:r w:rsidR="008328F8" w:rsidRPr="00CA6A0F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7129" w:type="dxa"/>
            <w:shd w:val="clear" w:color="auto" w:fill="auto"/>
          </w:tcPr>
          <w:p w:rsidR="008F77DB" w:rsidRPr="00CA6A0F" w:rsidRDefault="001A1F74" w:rsidP="001A1F74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A6A0F">
              <w:rPr>
                <w:rFonts w:ascii="Tahoma" w:hAnsi="Tahoma" w:cs="Tahoma"/>
                <w:sz w:val="20"/>
                <w:szCs w:val="20"/>
              </w:rPr>
              <w:t xml:space="preserve">Обязательное ознакомление и изучение требований Компании в части соблюдения правил </w:t>
            </w:r>
            <w:proofErr w:type="spellStart"/>
            <w:r w:rsidRPr="00CA6A0F">
              <w:rPr>
                <w:rFonts w:ascii="Tahoma" w:hAnsi="Tahoma" w:cs="Tahoma"/>
                <w:sz w:val="20"/>
                <w:szCs w:val="20"/>
              </w:rPr>
              <w:t>ОТиПБ</w:t>
            </w:r>
            <w:proofErr w:type="spellEnd"/>
            <w:r w:rsidRPr="00CA6A0F">
              <w:rPr>
                <w:rFonts w:ascii="Tahoma" w:hAnsi="Tahoma" w:cs="Tahoma"/>
                <w:sz w:val="20"/>
                <w:szCs w:val="20"/>
              </w:rPr>
              <w:t xml:space="preserve"> (приложение № 5 к настоящему Приглашению)</w:t>
            </w:r>
          </w:p>
        </w:tc>
      </w:tr>
      <w:tr w:rsidR="008328F8" w:rsidRPr="00CA6A0F" w:rsidTr="005D7215">
        <w:trPr>
          <w:trHeight w:val="450"/>
        </w:trPr>
        <w:tc>
          <w:tcPr>
            <w:tcW w:w="2972" w:type="dxa"/>
            <w:shd w:val="clear" w:color="auto" w:fill="auto"/>
          </w:tcPr>
          <w:p w:rsidR="008328F8" w:rsidRPr="00CA6A0F" w:rsidRDefault="008328F8" w:rsidP="008328F8">
            <w:pPr>
              <w:rPr>
                <w:rFonts w:ascii="Tahoma" w:hAnsi="Tahoma" w:cs="Tahoma"/>
                <w:sz w:val="20"/>
                <w:szCs w:val="20"/>
              </w:rPr>
            </w:pPr>
            <w:r w:rsidRPr="00CA6A0F">
              <w:rPr>
                <w:rFonts w:ascii="Tahoma" w:hAnsi="Tahoma" w:cs="Tahoma"/>
                <w:sz w:val="20"/>
                <w:szCs w:val="20"/>
              </w:rPr>
              <w:t>13. Прочие требования</w:t>
            </w:r>
          </w:p>
        </w:tc>
        <w:tc>
          <w:tcPr>
            <w:tcW w:w="7129" w:type="dxa"/>
            <w:shd w:val="clear" w:color="auto" w:fill="auto"/>
          </w:tcPr>
          <w:p w:rsidR="008328F8" w:rsidRPr="00CA6A0F" w:rsidRDefault="008328F8" w:rsidP="00882293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A6A0F">
              <w:rPr>
                <w:rFonts w:ascii="Tahoma" w:hAnsi="Tahoma" w:cs="Tahoma"/>
                <w:sz w:val="20"/>
                <w:szCs w:val="20"/>
              </w:rPr>
              <w:t>Заключение договора с антикоррупционной оговоркой в редакции АО «Кольская ГМК», размещенной на сайте</w:t>
            </w:r>
          </w:p>
          <w:p w:rsidR="008328F8" w:rsidRPr="00CA6A0F" w:rsidRDefault="00E9783E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hyperlink r:id="rId10" w:history="1">
              <w:r w:rsidR="008328F8" w:rsidRPr="00CA6A0F">
                <w:rPr>
                  <w:rStyle w:val="ac"/>
                  <w:rFonts w:ascii="Tahoma" w:hAnsi="Tahoma" w:cs="Tahoma"/>
                  <w:sz w:val="20"/>
                  <w:szCs w:val="20"/>
                </w:rPr>
                <w:t>https://www.kolagmk.ru/suppliers/contractual-documentation/</w:t>
              </w:r>
            </w:hyperlink>
          </w:p>
          <w:p w:rsidR="008328F8" w:rsidRPr="00CA6A0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A6A0F">
              <w:rPr>
                <w:rFonts w:ascii="Tahoma" w:hAnsi="Tahoma" w:cs="Tahoma"/>
                <w:sz w:val="20"/>
                <w:szCs w:val="20"/>
              </w:rPr>
              <w:t xml:space="preserve">Заключение договора поставки по типовой форме, размещенной </w:t>
            </w:r>
            <w:r w:rsidRPr="00CA6A0F">
              <w:rPr>
                <w:rFonts w:ascii="Tahoma" w:hAnsi="Tahoma" w:cs="Tahoma"/>
                <w:sz w:val="20"/>
                <w:szCs w:val="20"/>
              </w:rPr>
              <w:br/>
              <w:t>на сайте</w:t>
            </w:r>
          </w:p>
          <w:p w:rsidR="008328F8" w:rsidRPr="00CA6A0F" w:rsidRDefault="008328F8" w:rsidP="00882293">
            <w:pPr>
              <w:spacing w:after="0"/>
              <w:jc w:val="both"/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</w:pPr>
            <w:r w:rsidRPr="00CA6A0F"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  <w:t>https://www.kolagmk.ru/suppliers/contractual-documentation/</w:t>
            </w:r>
          </w:p>
        </w:tc>
      </w:tr>
      <w:tr w:rsidR="008328F8" w:rsidRPr="00CA6A0F" w:rsidTr="005D7215">
        <w:tc>
          <w:tcPr>
            <w:tcW w:w="2972" w:type="dxa"/>
            <w:shd w:val="clear" w:color="auto" w:fill="auto"/>
          </w:tcPr>
          <w:p w:rsidR="008328F8" w:rsidRPr="00CA6A0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CA6A0F">
              <w:rPr>
                <w:rFonts w:ascii="Tahoma" w:hAnsi="Tahoma" w:cs="Tahoma"/>
                <w:sz w:val="20"/>
                <w:szCs w:val="20"/>
              </w:rPr>
              <w:t>14. Срок действия КП</w:t>
            </w:r>
          </w:p>
        </w:tc>
        <w:tc>
          <w:tcPr>
            <w:tcW w:w="7129" w:type="dxa"/>
            <w:shd w:val="clear" w:color="auto" w:fill="auto"/>
          </w:tcPr>
          <w:p w:rsidR="008328F8" w:rsidRPr="00CA6A0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A6A0F">
              <w:rPr>
                <w:rFonts w:ascii="Tahoma" w:hAnsi="Tahoma" w:cs="Tahoma"/>
                <w:color w:val="000000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</w:tbl>
    <w:p w:rsidR="00FA5A5E" w:rsidRPr="005D7215" w:rsidRDefault="00F43827" w:rsidP="00F65BFF">
      <w:pPr>
        <w:spacing w:line="240" w:lineRule="auto"/>
        <w:ind w:right="-144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 Приложени</w:t>
      </w:r>
      <w:r w:rsidR="00A800C4" w:rsidRPr="005D7215">
        <w:rPr>
          <w:rFonts w:ascii="Tahoma" w:hAnsi="Tahoma" w:cs="Tahoma"/>
          <w:sz w:val="20"/>
          <w:szCs w:val="20"/>
        </w:rPr>
        <w:t>и</w:t>
      </w:r>
      <w:r w:rsidRPr="005D7215">
        <w:rPr>
          <w:rFonts w:ascii="Tahoma" w:hAnsi="Tahoma" w:cs="Tahoma"/>
          <w:sz w:val="20"/>
          <w:szCs w:val="20"/>
        </w:rPr>
        <w:t xml:space="preserve"> к данному приглашению к участию в процедуре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направляется: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Заявка на участие в процедуре реализации;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Бланк коммерческого предложения;</w:t>
      </w:r>
    </w:p>
    <w:p w:rsidR="00740150" w:rsidRPr="005D7215" w:rsidRDefault="00F43827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Перечень документов с карточкой Контрагента</w:t>
      </w:r>
      <w:r w:rsidR="00EC2473" w:rsidRPr="005D7215">
        <w:rPr>
          <w:rFonts w:ascii="Tahoma" w:hAnsi="Tahoma" w:cs="Tahoma"/>
          <w:bCs/>
          <w:sz w:val="20"/>
        </w:rPr>
        <w:t>;</w:t>
      </w:r>
    </w:p>
    <w:p w:rsidR="00D1155F" w:rsidRPr="005D7215" w:rsidRDefault="00EC2473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Фо</w:t>
      </w:r>
      <w:r w:rsidR="00882293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тографии металлолома</w:t>
      </w:r>
      <w:r w:rsidR="008328F8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;</w:t>
      </w:r>
    </w:p>
    <w:p w:rsidR="008328F8" w:rsidRPr="005D7215" w:rsidRDefault="008328F8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 xml:space="preserve">Правила </w:t>
      </w:r>
      <w:proofErr w:type="spellStart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ОТиПБ</w:t>
      </w:r>
      <w:proofErr w:type="spellEnd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.</w:t>
      </w:r>
    </w:p>
    <w:p w:rsidR="00FB7875" w:rsidRPr="005D7215" w:rsidRDefault="00FB7875" w:rsidP="001B5252">
      <w:pPr>
        <w:spacing w:line="240" w:lineRule="auto"/>
        <w:ind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Процедура реализации металлолома, является внутренней процедурой выбора АО «Кольская ГМК» Покупателей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АО «Кольская ГМК» сохраняет за собой право в любое время отказаться от продолжения проведения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, изменить условия ее проведения, а также отказаться от заключения договора с По</w:t>
      </w:r>
      <w:r w:rsidR="002E7AEB" w:rsidRPr="005D7215">
        <w:rPr>
          <w:rFonts w:ascii="Tahoma" w:hAnsi="Tahoma" w:cs="Tahoma"/>
          <w:sz w:val="20"/>
          <w:szCs w:val="20"/>
        </w:rPr>
        <w:t>купателем</w:t>
      </w:r>
      <w:r w:rsidRPr="005D7215">
        <w:rPr>
          <w:rFonts w:ascii="Tahoma" w:hAnsi="Tahoma" w:cs="Tahoma"/>
          <w:sz w:val="20"/>
          <w:szCs w:val="20"/>
        </w:rPr>
        <w:t>, предложение которого признано лучшим по результатам проведения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При этом любые расходы, связанные с участием в процедуре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 участник несет самостоятельно, указанные расходы ни при каких обстоятельствах АО «Кольская ГМК» не возмещаются.</w:t>
      </w:r>
    </w:p>
    <w:p w:rsidR="007A3E00" w:rsidRPr="005D7215" w:rsidRDefault="007A3E00" w:rsidP="001B5252">
      <w:pPr>
        <w:pStyle w:val="af"/>
        <w:spacing w:line="240" w:lineRule="auto"/>
        <w:ind w:left="0"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Вопросы, связанные с организацией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, заполнению документации, предоставлению разъяснений можно направлять на электронный адрес: </w:t>
      </w:r>
      <w:proofErr w:type="spellStart"/>
      <w:r w:rsidR="0092608E">
        <w:rPr>
          <w:rFonts w:ascii="Tahoma" w:hAnsi="Tahoma" w:cs="Tahoma"/>
          <w:color w:val="0C17FC"/>
          <w:sz w:val="20"/>
          <w:szCs w:val="20"/>
          <w:u w:val="single"/>
          <w:lang w:val="en-US" w:eastAsia="ru-RU"/>
        </w:rPr>
        <w:t>StakheevaPA</w:t>
      </w:r>
      <w:proofErr w:type="spellEnd"/>
      <w:r w:rsidR="00C96B70" w:rsidRPr="005D7215">
        <w:rPr>
          <w:rFonts w:ascii="Tahoma" w:hAnsi="Tahoma" w:cs="Tahoma"/>
          <w:color w:val="0C17FC"/>
          <w:sz w:val="20"/>
          <w:szCs w:val="20"/>
          <w:u w:val="single"/>
          <w:lang w:eastAsia="ru-RU"/>
        </w:rPr>
        <w:t>@kolagmk.ru</w:t>
      </w:r>
    </w:p>
    <w:p w:rsidR="007F68EB" w:rsidRPr="003C1BDB" w:rsidRDefault="007F68EB" w:rsidP="003C1BDB">
      <w:pPr>
        <w:spacing w:after="0" w:line="240" w:lineRule="auto"/>
        <w:ind w:firstLine="567"/>
        <w:jc w:val="both"/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</w:pPr>
      <w:r w:rsidRPr="005D7215">
        <w:rPr>
          <w:rFonts w:ascii="Tahoma" w:hAnsi="Tahoma" w:cs="Tahoma"/>
          <w:sz w:val="20"/>
          <w:szCs w:val="20"/>
        </w:rPr>
        <w:t xml:space="preserve">Вашу Заявку на участие </w:t>
      </w:r>
      <w:r w:rsidR="00F21167" w:rsidRPr="005D7215">
        <w:rPr>
          <w:rFonts w:ascii="Tahoma" w:hAnsi="Tahoma" w:cs="Tahoma"/>
          <w:sz w:val="20"/>
          <w:szCs w:val="20"/>
        </w:rPr>
        <w:t xml:space="preserve">в Процедуре реализации </w:t>
      </w:r>
      <w:r w:rsidR="00F21167" w:rsidRPr="005D7215">
        <w:rPr>
          <w:rFonts w:ascii="Tahoma" w:hAnsi="Tahoma" w:cs="Tahoma"/>
          <w:color w:val="000000"/>
          <w:sz w:val="20"/>
          <w:szCs w:val="20"/>
        </w:rPr>
        <w:t xml:space="preserve">по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лоту 1</w:t>
      </w:r>
      <w:r w:rsidR="00BB1534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2</w:t>
      </w:r>
      <w:r w:rsidR="0092608E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5</w:t>
      </w:r>
      <w:r w:rsidR="001A1F74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2</w:t>
      </w:r>
      <w:r w:rsidR="005F78D1" w:rsidRPr="005F78D1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/</w:t>
      </w:r>
      <w:r w:rsidR="0092608E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1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 xml:space="preserve">ус </w:t>
      </w:r>
      <w:r w:rsidR="00F21167" w:rsidRPr="005D7215">
        <w:rPr>
          <w:rFonts w:ascii="Tahoma" w:hAnsi="Tahoma" w:cs="Tahoma"/>
          <w:sz w:val="20"/>
          <w:szCs w:val="20"/>
        </w:rPr>
        <w:t>и приложенные к ним коммерческое предложение</w:t>
      </w:r>
      <w:r w:rsidR="00537D23" w:rsidRPr="005D7215">
        <w:rPr>
          <w:rFonts w:ascii="Tahoma" w:hAnsi="Tahoma" w:cs="Tahoma"/>
          <w:sz w:val="20"/>
          <w:szCs w:val="20"/>
        </w:rPr>
        <w:t xml:space="preserve">, документы, затребованные в соответствии с приглашением к участию в Процедуре реализации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подаются на электронный адрес</w:t>
      </w:r>
      <w:r w:rsidRPr="005D7215">
        <w:rPr>
          <w:rFonts w:ascii="Tahoma" w:hAnsi="Tahoma" w:cs="Tahoma"/>
          <w:color w:val="000000"/>
          <w:sz w:val="20"/>
          <w:szCs w:val="20"/>
        </w:rPr>
        <w:t xml:space="preserve"> </w:t>
      </w:r>
      <w:hyperlink r:id="rId11" w:history="1">
        <w:r w:rsidR="004B5946" w:rsidRPr="005D7215">
          <w:rPr>
            <w:rStyle w:val="ac"/>
            <w:rFonts w:ascii="Tahoma" w:hAnsi="Tahoma" w:cs="Tahoma"/>
            <w:sz w:val="20"/>
            <w:szCs w:val="20"/>
          </w:rPr>
          <w:t>scrap_metal@kolagmk.ru</w:t>
        </w:r>
      </w:hyperlink>
    </w:p>
    <w:p w:rsidR="007F68EB" w:rsidRPr="005D7215" w:rsidRDefault="007F68E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ab/>
        <w:t xml:space="preserve">Передача информации другим подразделениям АО «Кольская ГМК» до объявления результатов процедуры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не допускается, при обнаружении подобных фактов, АО «Кольская ГМК» оставляется за собой право исключить потенциального По</w:t>
      </w:r>
      <w:r w:rsidR="002E7AEB" w:rsidRPr="005D7215">
        <w:rPr>
          <w:rFonts w:ascii="Tahoma" w:hAnsi="Tahoma" w:cs="Tahoma"/>
          <w:sz w:val="20"/>
          <w:szCs w:val="20"/>
        </w:rPr>
        <w:t>купателя</w:t>
      </w:r>
      <w:r w:rsidRPr="005D7215">
        <w:rPr>
          <w:rFonts w:ascii="Tahoma" w:hAnsi="Tahoma" w:cs="Tahoma"/>
          <w:sz w:val="20"/>
          <w:szCs w:val="20"/>
        </w:rPr>
        <w:t xml:space="preserve"> из дальнейшего участия в процедуре</w:t>
      </w:r>
      <w:r w:rsidR="002E7AEB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).</w:t>
      </w:r>
    </w:p>
    <w:p w:rsidR="001D4B5B" w:rsidRPr="005D7215" w:rsidRDefault="001D4B5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1D4B5B" w:rsidRPr="005D7215" w:rsidRDefault="001D4B5B" w:rsidP="005D7215">
      <w:pPr>
        <w:tabs>
          <w:tab w:val="left" w:pos="8080"/>
          <w:tab w:val="left" w:pos="10206"/>
        </w:tabs>
        <w:rPr>
          <w:rFonts w:ascii="Tahoma" w:hAnsi="Tahoma" w:cs="Tahoma"/>
          <w:b/>
          <w:bCs/>
          <w:sz w:val="20"/>
          <w:szCs w:val="20"/>
        </w:rPr>
      </w:pPr>
      <w:r w:rsidRPr="005D7215">
        <w:rPr>
          <w:rFonts w:ascii="Tahoma" w:hAnsi="Tahoma" w:cs="Tahoma"/>
          <w:b/>
          <w:sz w:val="20"/>
          <w:szCs w:val="20"/>
        </w:rPr>
        <w:t>Секретарь Комиссии</w:t>
      </w:r>
      <w:r w:rsidR="0046760A" w:rsidRPr="005D7215">
        <w:rPr>
          <w:rFonts w:ascii="Tahoma" w:hAnsi="Tahoma" w:cs="Tahoma"/>
          <w:b/>
          <w:sz w:val="20"/>
          <w:szCs w:val="20"/>
        </w:rPr>
        <w:tab/>
      </w:r>
      <w:r w:rsidR="0076193F" w:rsidRPr="005D7215">
        <w:rPr>
          <w:rFonts w:ascii="Tahoma" w:hAnsi="Tahoma" w:cs="Tahoma"/>
          <w:b/>
          <w:sz w:val="20"/>
          <w:szCs w:val="20"/>
        </w:rPr>
        <w:t>А.В. Нечаев</w:t>
      </w:r>
    </w:p>
    <w:sectPr w:rsidR="001D4B5B" w:rsidRPr="005D7215" w:rsidSect="00EC3CE2">
      <w:footerReference w:type="default" r:id="rId12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BBF" w:rsidRDefault="00DF3BBF">
      <w:pPr>
        <w:spacing w:after="0" w:line="240" w:lineRule="auto"/>
      </w:pPr>
      <w:r>
        <w:separator/>
      </w:r>
    </w:p>
  </w:endnote>
  <w:endnote w:type="continuationSeparator" w:id="0">
    <w:p w:rsidR="00DF3BBF" w:rsidRDefault="00DF3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2126"/>
      <w:gridCol w:w="3118"/>
      <w:gridCol w:w="1843"/>
    </w:tblGrid>
    <w:tr w:rsidR="00DA6786" w:rsidRPr="00CF6EC7" w:rsidTr="00DA6786">
      <w:tc>
        <w:tcPr>
          <w:tcW w:w="2127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jc w:val="center"/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  <w:t>АО «Кольская ГМК»</w:t>
          </w:r>
        </w:p>
      </w:tc>
      <w:tc>
        <w:tcPr>
          <w:tcW w:w="2126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ОКПО 48200234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ОГРН 1025100652906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ИНН 5191431170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КПП 9975500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1</w:t>
          </w:r>
        </w:p>
      </w:tc>
      <w:tc>
        <w:tcPr>
          <w:tcW w:w="3118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г. Мончегорск,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территория Промплощадка КГМК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 xml:space="preserve">Мурманская область, 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Россия, 1845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07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  <w:tc>
        <w:tcPr>
          <w:tcW w:w="1843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тел.     +7 81536 7-72-01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факс   +7 81536 7-99-86</w:t>
          </w:r>
        </w:p>
        <w:p w:rsidR="00DA6786" w:rsidRPr="00CF6EC7" w:rsidRDefault="00E9783E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hyperlink r:id="rId1" w:history="1">
            <w:r w:rsidR="00DA6786" w:rsidRPr="00CF6EC7">
              <w:rPr>
                <w:rFonts w:ascii="Tahoma" w:eastAsia="Times New Roman" w:hAnsi="Tahoma" w:cs="Tahoma"/>
                <w:color w:val="818387"/>
                <w:sz w:val="14"/>
                <w:szCs w:val="14"/>
                <w:lang w:eastAsia="zh-CN"/>
              </w:rPr>
              <w:t>sn@kolagmk.ru</w:t>
            </w:r>
          </w:hyperlink>
        </w:p>
        <w:p w:rsidR="00DA6786" w:rsidRPr="00CF6EC7" w:rsidRDefault="00E9783E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hyperlink r:id="rId2" w:history="1"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www</w:t>
            </w:r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kolagmk</w:t>
            </w:r>
            <w:proofErr w:type="spellEnd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ru</w:t>
            </w:r>
            <w:proofErr w:type="spellEnd"/>
          </w:hyperlink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</w:tr>
  </w:tbl>
  <w:p w:rsidR="00DA6786" w:rsidRDefault="00DA67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BBF" w:rsidRDefault="00DF3BBF">
      <w:pPr>
        <w:spacing w:after="0" w:line="240" w:lineRule="auto"/>
      </w:pPr>
      <w:r>
        <w:separator/>
      </w:r>
    </w:p>
  </w:footnote>
  <w:footnote w:type="continuationSeparator" w:id="0">
    <w:p w:rsidR="00DF3BBF" w:rsidRDefault="00DF3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0E6D14F0"/>
    <w:multiLevelType w:val="hybridMultilevel"/>
    <w:tmpl w:val="C786DDB2"/>
    <w:lvl w:ilvl="0" w:tplc="3CD4F86A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BD5746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11" w15:restartNumberingAfterBreak="0">
    <w:nsid w:val="5F2F5076"/>
    <w:multiLevelType w:val="hybridMultilevel"/>
    <w:tmpl w:val="23F268A2"/>
    <w:lvl w:ilvl="0" w:tplc="47D2D00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4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6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4"/>
  </w:num>
  <w:num w:numId="5">
    <w:abstractNumId w:val="1"/>
  </w:num>
  <w:num w:numId="6">
    <w:abstractNumId w:val="8"/>
  </w:num>
  <w:num w:numId="7">
    <w:abstractNumId w:val="13"/>
  </w:num>
  <w:num w:numId="8">
    <w:abstractNumId w:val="7"/>
  </w:num>
  <w:num w:numId="9">
    <w:abstractNumId w:val="9"/>
  </w:num>
  <w:num w:numId="10">
    <w:abstractNumId w:val="14"/>
  </w:num>
  <w:num w:numId="11">
    <w:abstractNumId w:val="12"/>
  </w:num>
  <w:num w:numId="12">
    <w:abstractNumId w:val="5"/>
  </w:num>
  <w:num w:numId="13">
    <w:abstractNumId w:val="15"/>
  </w:num>
  <w:num w:numId="14">
    <w:abstractNumId w:val="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112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108C"/>
    <w:rsid w:val="00010AB9"/>
    <w:rsid w:val="00013E5A"/>
    <w:rsid w:val="000154E6"/>
    <w:rsid w:val="000256B3"/>
    <w:rsid w:val="00025D7B"/>
    <w:rsid w:val="000277B2"/>
    <w:rsid w:val="00030D98"/>
    <w:rsid w:val="00030FF4"/>
    <w:rsid w:val="000328B5"/>
    <w:rsid w:val="00035138"/>
    <w:rsid w:val="00037C82"/>
    <w:rsid w:val="00041CA2"/>
    <w:rsid w:val="0005303D"/>
    <w:rsid w:val="00055AAF"/>
    <w:rsid w:val="00057834"/>
    <w:rsid w:val="0006667F"/>
    <w:rsid w:val="000672A0"/>
    <w:rsid w:val="00073194"/>
    <w:rsid w:val="00081557"/>
    <w:rsid w:val="000860D3"/>
    <w:rsid w:val="00090B24"/>
    <w:rsid w:val="0009513D"/>
    <w:rsid w:val="000A3F3A"/>
    <w:rsid w:val="000A68F6"/>
    <w:rsid w:val="000B012F"/>
    <w:rsid w:val="000B03EA"/>
    <w:rsid w:val="000B3A09"/>
    <w:rsid w:val="000C1290"/>
    <w:rsid w:val="000C12E6"/>
    <w:rsid w:val="000C3906"/>
    <w:rsid w:val="000C5E19"/>
    <w:rsid w:val="000C70A5"/>
    <w:rsid w:val="000D024E"/>
    <w:rsid w:val="000D6C0D"/>
    <w:rsid w:val="000D75FA"/>
    <w:rsid w:val="000E67AA"/>
    <w:rsid w:val="000E762D"/>
    <w:rsid w:val="000E7E3D"/>
    <w:rsid w:val="000F4250"/>
    <w:rsid w:val="00105C6F"/>
    <w:rsid w:val="00107FBB"/>
    <w:rsid w:val="0011153C"/>
    <w:rsid w:val="0011539A"/>
    <w:rsid w:val="00123663"/>
    <w:rsid w:val="001414FF"/>
    <w:rsid w:val="00146A4E"/>
    <w:rsid w:val="00150300"/>
    <w:rsid w:val="001511A6"/>
    <w:rsid w:val="00151F7B"/>
    <w:rsid w:val="00154E45"/>
    <w:rsid w:val="00155133"/>
    <w:rsid w:val="0015522E"/>
    <w:rsid w:val="00171822"/>
    <w:rsid w:val="00172483"/>
    <w:rsid w:val="00176204"/>
    <w:rsid w:val="0017635B"/>
    <w:rsid w:val="001812CE"/>
    <w:rsid w:val="001A1EBF"/>
    <w:rsid w:val="001A1F74"/>
    <w:rsid w:val="001A2D61"/>
    <w:rsid w:val="001A396C"/>
    <w:rsid w:val="001B5252"/>
    <w:rsid w:val="001C5C97"/>
    <w:rsid w:val="001C7DC3"/>
    <w:rsid w:val="001D0F5F"/>
    <w:rsid w:val="001D4B5B"/>
    <w:rsid w:val="001D6126"/>
    <w:rsid w:val="001E6896"/>
    <w:rsid w:val="001F222B"/>
    <w:rsid w:val="001F3AF7"/>
    <w:rsid w:val="00200280"/>
    <w:rsid w:val="00206895"/>
    <w:rsid w:val="00212EE0"/>
    <w:rsid w:val="002247EA"/>
    <w:rsid w:val="00224CF9"/>
    <w:rsid w:val="00236CA5"/>
    <w:rsid w:val="0023717B"/>
    <w:rsid w:val="0023728E"/>
    <w:rsid w:val="00237BA3"/>
    <w:rsid w:val="002412E5"/>
    <w:rsid w:val="00242882"/>
    <w:rsid w:val="00256023"/>
    <w:rsid w:val="00260322"/>
    <w:rsid w:val="00262BB6"/>
    <w:rsid w:val="00263F17"/>
    <w:rsid w:val="002656B9"/>
    <w:rsid w:val="002706FE"/>
    <w:rsid w:val="002740BB"/>
    <w:rsid w:val="00275024"/>
    <w:rsid w:val="002772E6"/>
    <w:rsid w:val="00285262"/>
    <w:rsid w:val="00285549"/>
    <w:rsid w:val="00290E03"/>
    <w:rsid w:val="00291D92"/>
    <w:rsid w:val="002A1D22"/>
    <w:rsid w:val="002A2B70"/>
    <w:rsid w:val="002A5890"/>
    <w:rsid w:val="002B0289"/>
    <w:rsid w:val="002B296A"/>
    <w:rsid w:val="002C138A"/>
    <w:rsid w:val="002C2279"/>
    <w:rsid w:val="002C2DB9"/>
    <w:rsid w:val="002C53EF"/>
    <w:rsid w:val="002C648D"/>
    <w:rsid w:val="002D427C"/>
    <w:rsid w:val="002E0806"/>
    <w:rsid w:val="002E2676"/>
    <w:rsid w:val="002E7AEB"/>
    <w:rsid w:val="00302062"/>
    <w:rsid w:val="003109A0"/>
    <w:rsid w:val="00314027"/>
    <w:rsid w:val="00331968"/>
    <w:rsid w:val="003323D4"/>
    <w:rsid w:val="00350A5F"/>
    <w:rsid w:val="00352E21"/>
    <w:rsid w:val="00356702"/>
    <w:rsid w:val="00356863"/>
    <w:rsid w:val="0036054E"/>
    <w:rsid w:val="00363AC7"/>
    <w:rsid w:val="00374859"/>
    <w:rsid w:val="00374B68"/>
    <w:rsid w:val="00380A13"/>
    <w:rsid w:val="00381DC0"/>
    <w:rsid w:val="003848BC"/>
    <w:rsid w:val="003937EE"/>
    <w:rsid w:val="003943BC"/>
    <w:rsid w:val="003946A1"/>
    <w:rsid w:val="00395073"/>
    <w:rsid w:val="00395C90"/>
    <w:rsid w:val="003A5D37"/>
    <w:rsid w:val="003B1BD6"/>
    <w:rsid w:val="003B38FB"/>
    <w:rsid w:val="003B56A7"/>
    <w:rsid w:val="003C1BDB"/>
    <w:rsid w:val="003C7E62"/>
    <w:rsid w:val="003D4E7E"/>
    <w:rsid w:val="003E0440"/>
    <w:rsid w:val="003F468B"/>
    <w:rsid w:val="003F5C57"/>
    <w:rsid w:val="004079D7"/>
    <w:rsid w:val="00426C21"/>
    <w:rsid w:val="0043268A"/>
    <w:rsid w:val="004366ED"/>
    <w:rsid w:val="00436FCF"/>
    <w:rsid w:val="004463EC"/>
    <w:rsid w:val="00452237"/>
    <w:rsid w:val="00453E3D"/>
    <w:rsid w:val="004541AE"/>
    <w:rsid w:val="004616A6"/>
    <w:rsid w:val="00462CF8"/>
    <w:rsid w:val="0046667C"/>
    <w:rsid w:val="004672F7"/>
    <w:rsid w:val="0046760A"/>
    <w:rsid w:val="00472124"/>
    <w:rsid w:val="004813DD"/>
    <w:rsid w:val="004911A6"/>
    <w:rsid w:val="00491398"/>
    <w:rsid w:val="004956BC"/>
    <w:rsid w:val="004A5531"/>
    <w:rsid w:val="004A5A98"/>
    <w:rsid w:val="004B34D0"/>
    <w:rsid w:val="004B5946"/>
    <w:rsid w:val="004B5EF4"/>
    <w:rsid w:val="004D3828"/>
    <w:rsid w:val="004D53AC"/>
    <w:rsid w:val="004E1701"/>
    <w:rsid w:val="004E3025"/>
    <w:rsid w:val="004E45A2"/>
    <w:rsid w:val="004E6773"/>
    <w:rsid w:val="004F27F0"/>
    <w:rsid w:val="004F60D2"/>
    <w:rsid w:val="0050067F"/>
    <w:rsid w:val="00503121"/>
    <w:rsid w:val="00504E43"/>
    <w:rsid w:val="00511E60"/>
    <w:rsid w:val="0051493A"/>
    <w:rsid w:val="00516D33"/>
    <w:rsid w:val="0052016F"/>
    <w:rsid w:val="005211E9"/>
    <w:rsid w:val="00526248"/>
    <w:rsid w:val="00530CF1"/>
    <w:rsid w:val="005352DC"/>
    <w:rsid w:val="00535D53"/>
    <w:rsid w:val="00536AA5"/>
    <w:rsid w:val="00537D23"/>
    <w:rsid w:val="00543715"/>
    <w:rsid w:val="00544253"/>
    <w:rsid w:val="00564DAA"/>
    <w:rsid w:val="005712E3"/>
    <w:rsid w:val="00576216"/>
    <w:rsid w:val="005841C5"/>
    <w:rsid w:val="005907D0"/>
    <w:rsid w:val="00590ACE"/>
    <w:rsid w:val="00591982"/>
    <w:rsid w:val="005A025C"/>
    <w:rsid w:val="005B1281"/>
    <w:rsid w:val="005B3B20"/>
    <w:rsid w:val="005B4AEA"/>
    <w:rsid w:val="005D30C5"/>
    <w:rsid w:val="005D7215"/>
    <w:rsid w:val="005D728C"/>
    <w:rsid w:val="005E2EEF"/>
    <w:rsid w:val="005E4720"/>
    <w:rsid w:val="005F132A"/>
    <w:rsid w:val="005F78D1"/>
    <w:rsid w:val="005F7F77"/>
    <w:rsid w:val="00600DCC"/>
    <w:rsid w:val="00601FB4"/>
    <w:rsid w:val="0060353D"/>
    <w:rsid w:val="00626A6A"/>
    <w:rsid w:val="00642549"/>
    <w:rsid w:val="00642DDA"/>
    <w:rsid w:val="00644896"/>
    <w:rsid w:val="006472F2"/>
    <w:rsid w:val="00661630"/>
    <w:rsid w:val="006633D4"/>
    <w:rsid w:val="00664617"/>
    <w:rsid w:val="00670346"/>
    <w:rsid w:val="0067457D"/>
    <w:rsid w:val="0067485C"/>
    <w:rsid w:val="006772A7"/>
    <w:rsid w:val="0068016A"/>
    <w:rsid w:val="00685AC6"/>
    <w:rsid w:val="00687DC7"/>
    <w:rsid w:val="00687E4E"/>
    <w:rsid w:val="006926D9"/>
    <w:rsid w:val="0069552E"/>
    <w:rsid w:val="006A0161"/>
    <w:rsid w:val="006A51E7"/>
    <w:rsid w:val="006A535C"/>
    <w:rsid w:val="006A53D8"/>
    <w:rsid w:val="006B334B"/>
    <w:rsid w:val="006B3CE9"/>
    <w:rsid w:val="006C2EF4"/>
    <w:rsid w:val="006C775F"/>
    <w:rsid w:val="006D496B"/>
    <w:rsid w:val="006D5F10"/>
    <w:rsid w:val="006E5908"/>
    <w:rsid w:val="006F2B0E"/>
    <w:rsid w:val="006F3CBD"/>
    <w:rsid w:val="00704817"/>
    <w:rsid w:val="0070692B"/>
    <w:rsid w:val="00712AF5"/>
    <w:rsid w:val="00713CE3"/>
    <w:rsid w:val="00720D95"/>
    <w:rsid w:val="00723311"/>
    <w:rsid w:val="0073719F"/>
    <w:rsid w:val="00740150"/>
    <w:rsid w:val="007410FB"/>
    <w:rsid w:val="00742C0E"/>
    <w:rsid w:val="00743A51"/>
    <w:rsid w:val="00743D6D"/>
    <w:rsid w:val="0074541F"/>
    <w:rsid w:val="00747453"/>
    <w:rsid w:val="00753FBF"/>
    <w:rsid w:val="0076193F"/>
    <w:rsid w:val="007750FC"/>
    <w:rsid w:val="00775790"/>
    <w:rsid w:val="007770D9"/>
    <w:rsid w:val="00777AC9"/>
    <w:rsid w:val="00786A82"/>
    <w:rsid w:val="00787A9A"/>
    <w:rsid w:val="007901CC"/>
    <w:rsid w:val="0079290B"/>
    <w:rsid w:val="007A15A6"/>
    <w:rsid w:val="007A18DD"/>
    <w:rsid w:val="007A2AEE"/>
    <w:rsid w:val="007A3E00"/>
    <w:rsid w:val="007A7A2A"/>
    <w:rsid w:val="007B56EC"/>
    <w:rsid w:val="007B62D2"/>
    <w:rsid w:val="007C5393"/>
    <w:rsid w:val="007D0249"/>
    <w:rsid w:val="007D1B06"/>
    <w:rsid w:val="007D1C2D"/>
    <w:rsid w:val="007E2F99"/>
    <w:rsid w:val="007E4263"/>
    <w:rsid w:val="007E5E5A"/>
    <w:rsid w:val="007E6495"/>
    <w:rsid w:val="007F4E9D"/>
    <w:rsid w:val="007F68EB"/>
    <w:rsid w:val="007F7016"/>
    <w:rsid w:val="00801DB1"/>
    <w:rsid w:val="00820FE3"/>
    <w:rsid w:val="00823DA7"/>
    <w:rsid w:val="008328F8"/>
    <w:rsid w:val="00840DD0"/>
    <w:rsid w:val="008415BB"/>
    <w:rsid w:val="008453E3"/>
    <w:rsid w:val="00846CF1"/>
    <w:rsid w:val="00851859"/>
    <w:rsid w:val="00851B44"/>
    <w:rsid w:val="00854884"/>
    <w:rsid w:val="00860137"/>
    <w:rsid w:val="00861B6E"/>
    <w:rsid w:val="008703FE"/>
    <w:rsid w:val="00881B0C"/>
    <w:rsid w:val="00882293"/>
    <w:rsid w:val="00884280"/>
    <w:rsid w:val="00887AF7"/>
    <w:rsid w:val="0089001D"/>
    <w:rsid w:val="00890FC2"/>
    <w:rsid w:val="00891178"/>
    <w:rsid w:val="008935B7"/>
    <w:rsid w:val="008A1AE8"/>
    <w:rsid w:val="008A73BB"/>
    <w:rsid w:val="008B67F4"/>
    <w:rsid w:val="008B744D"/>
    <w:rsid w:val="008C32DE"/>
    <w:rsid w:val="008C588B"/>
    <w:rsid w:val="008D0DD7"/>
    <w:rsid w:val="008D5327"/>
    <w:rsid w:val="008D5CA4"/>
    <w:rsid w:val="008E00B7"/>
    <w:rsid w:val="008E3FFC"/>
    <w:rsid w:val="008F0FF8"/>
    <w:rsid w:val="008F4D42"/>
    <w:rsid w:val="008F77DB"/>
    <w:rsid w:val="0090037E"/>
    <w:rsid w:val="009005E1"/>
    <w:rsid w:val="00901ED8"/>
    <w:rsid w:val="00903610"/>
    <w:rsid w:val="00906A86"/>
    <w:rsid w:val="009130FF"/>
    <w:rsid w:val="00923542"/>
    <w:rsid w:val="0092608E"/>
    <w:rsid w:val="00934512"/>
    <w:rsid w:val="00936429"/>
    <w:rsid w:val="00945B6B"/>
    <w:rsid w:val="0095466E"/>
    <w:rsid w:val="00955BF8"/>
    <w:rsid w:val="00957947"/>
    <w:rsid w:val="00965FE2"/>
    <w:rsid w:val="00971215"/>
    <w:rsid w:val="00973572"/>
    <w:rsid w:val="00973EE8"/>
    <w:rsid w:val="009748CF"/>
    <w:rsid w:val="009816AA"/>
    <w:rsid w:val="00981749"/>
    <w:rsid w:val="00981CFA"/>
    <w:rsid w:val="00991FDC"/>
    <w:rsid w:val="00992267"/>
    <w:rsid w:val="00992A84"/>
    <w:rsid w:val="00993DE3"/>
    <w:rsid w:val="00994815"/>
    <w:rsid w:val="009961E3"/>
    <w:rsid w:val="009B2AEA"/>
    <w:rsid w:val="009C7D22"/>
    <w:rsid w:val="009D43A3"/>
    <w:rsid w:val="009D5FA2"/>
    <w:rsid w:val="009E2E9D"/>
    <w:rsid w:val="009F3106"/>
    <w:rsid w:val="00A0471B"/>
    <w:rsid w:val="00A0574E"/>
    <w:rsid w:val="00A07A50"/>
    <w:rsid w:val="00A23384"/>
    <w:rsid w:val="00A3249C"/>
    <w:rsid w:val="00A338FB"/>
    <w:rsid w:val="00A401B0"/>
    <w:rsid w:val="00A437F2"/>
    <w:rsid w:val="00A513EB"/>
    <w:rsid w:val="00A51B17"/>
    <w:rsid w:val="00A54DC3"/>
    <w:rsid w:val="00A60D39"/>
    <w:rsid w:val="00A61BFD"/>
    <w:rsid w:val="00A7480F"/>
    <w:rsid w:val="00A800C4"/>
    <w:rsid w:val="00A834BC"/>
    <w:rsid w:val="00A86B00"/>
    <w:rsid w:val="00A932CD"/>
    <w:rsid w:val="00A9602D"/>
    <w:rsid w:val="00A97EDF"/>
    <w:rsid w:val="00AA6486"/>
    <w:rsid w:val="00AB2FF3"/>
    <w:rsid w:val="00AB533B"/>
    <w:rsid w:val="00AC0FF5"/>
    <w:rsid w:val="00AC246B"/>
    <w:rsid w:val="00AC3E6E"/>
    <w:rsid w:val="00AD6B03"/>
    <w:rsid w:val="00AE055E"/>
    <w:rsid w:val="00AE08DA"/>
    <w:rsid w:val="00AF3A2A"/>
    <w:rsid w:val="00AF460A"/>
    <w:rsid w:val="00B013DF"/>
    <w:rsid w:val="00B03101"/>
    <w:rsid w:val="00B07156"/>
    <w:rsid w:val="00B217C6"/>
    <w:rsid w:val="00B25392"/>
    <w:rsid w:val="00B26C4F"/>
    <w:rsid w:val="00B26F2D"/>
    <w:rsid w:val="00B3644B"/>
    <w:rsid w:val="00B37B20"/>
    <w:rsid w:val="00B52B8E"/>
    <w:rsid w:val="00B553DA"/>
    <w:rsid w:val="00B7079B"/>
    <w:rsid w:val="00B72356"/>
    <w:rsid w:val="00B76820"/>
    <w:rsid w:val="00B77C63"/>
    <w:rsid w:val="00B80AC5"/>
    <w:rsid w:val="00B8282B"/>
    <w:rsid w:val="00B83B74"/>
    <w:rsid w:val="00B85DF8"/>
    <w:rsid w:val="00BA1995"/>
    <w:rsid w:val="00BA52E2"/>
    <w:rsid w:val="00BB1534"/>
    <w:rsid w:val="00BB2A04"/>
    <w:rsid w:val="00BC684D"/>
    <w:rsid w:val="00BC7FC3"/>
    <w:rsid w:val="00BD1D42"/>
    <w:rsid w:val="00BD7FF6"/>
    <w:rsid w:val="00BF4517"/>
    <w:rsid w:val="00BF47E8"/>
    <w:rsid w:val="00C000AF"/>
    <w:rsid w:val="00C02DA7"/>
    <w:rsid w:val="00C032AF"/>
    <w:rsid w:val="00C03D95"/>
    <w:rsid w:val="00C117A9"/>
    <w:rsid w:val="00C12E9C"/>
    <w:rsid w:val="00C21267"/>
    <w:rsid w:val="00C32810"/>
    <w:rsid w:val="00C37420"/>
    <w:rsid w:val="00C40675"/>
    <w:rsid w:val="00C51CD6"/>
    <w:rsid w:val="00C63EEF"/>
    <w:rsid w:val="00C647F2"/>
    <w:rsid w:val="00C64908"/>
    <w:rsid w:val="00C743A4"/>
    <w:rsid w:val="00C951AC"/>
    <w:rsid w:val="00C96B70"/>
    <w:rsid w:val="00CA32B7"/>
    <w:rsid w:val="00CA6A0F"/>
    <w:rsid w:val="00CB2058"/>
    <w:rsid w:val="00CB3328"/>
    <w:rsid w:val="00CB7CF6"/>
    <w:rsid w:val="00CC0DED"/>
    <w:rsid w:val="00CC4CF7"/>
    <w:rsid w:val="00CD5C2F"/>
    <w:rsid w:val="00CE0764"/>
    <w:rsid w:val="00CE0BD1"/>
    <w:rsid w:val="00CE545E"/>
    <w:rsid w:val="00CF1D5F"/>
    <w:rsid w:val="00CF4487"/>
    <w:rsid w:val="00CF448E"/>
    <w:rsid w:val="00CF5897"/>
    <w:rsid w:val="00CF5DE8"/>
    <w:rsid w:val="00D1155F"/>
    <w:rsid w:val="00D21ABE"/>
    <w:rsid w:val="00D236F0"/>
    <w:rsid w:val="00D23705"/>
    <w:rsid w:val="00D255DA"/>
    <w:rsid w:val="00D27A63"/>
    <w:rsid w:val="00D31F7C"/>
    <w:rsid w:val="00D34A3A"/>
    <w:rsid w:val="00D42EE5"/>
    <w:rsid w:val="00D45962"/>
    <w:rsid w:val="00D46880"/>
    <w:rsid w:val="00D47D91"/>
    <w:rsid w:val="00D5446F"/>
    <w:rsid w:val="00D67AE6"/>
    <w:rsid w:val="00D77760"/>
    <w:rsid w:val="00D77A98"/>
    <w:rsid w:val="00D83D27"/>
    <w:rsid w:val="00D8521F"/>
    <w:rsid w:val="00DA040B"/>
    <w:rsid w:val="00DA6786"/>
    <w:rsid w:val="00DA6866"/>
    <w:rsid w:val="00DB069F"/>
    <w:rsid w:val="00DB192F"/>
    <w:rsid w:val="00DB6910"/>
    <w:rsid w:val="00DC0A19"/>
    <w:rsid w:val="00DC2E1F"/>
    <w:rsid w:val="00DD14E9"/>
    <w:rsid w:val="00DD31CD"/>
    <w:rsid w:val="00DD6501"/>
    <w:rsid w:val="00DE0A54"/>
    <w:rsid w:val="00DE0DD9"/>
    <w:rsid w:val="00DE1356"/>
    <w:rsid w:val="00DE25F5"/>
    <w:rsid w:val="00DE6995"/>
    <w:rsid w:val="00DE774E"/>
    <w:rsid w:val="00DF130D"/>
    <w:rsid w:val="00DF1740"/>
    <w:rsid w:val="00DF1DCF"/>
    <w:rsid w:val="00DF3BBF"/>
    <w:rsid w:val="00DF5EF2"/>
    <w:rsid w:val="00DF655F"/>
    <w:rsid w:val="00DF6756"/>
    <w:rsid w:val="00DF73F0"/>
    <w:rsid w:val="00E02A40"/>
    <w:rsid w:val="00E031A0"/>
    <w:rsid w:val="00E0570C"/>
    <w:rsid w:val="00E1081E"/>
    <w:rsid w:val="00E12CEF"/>
    <w:rsid w:val="00E13565"/>
    <w:rsid w:val="00E14A0B"/>
    <w:rsid w:val="00E17101"/>
    <w:rsid w:val="00E303C3"/>
    <w:rsid w:val="00E3053F"/>
    <w:rsid w:val="00E358FE"/>
    <w:rsid w:val="00E44B73"/>
    <w:rsid w:val="00E50BBE"/>
    <w:rsid w:val="00E5224D"/>
    <w:rsid w:val="00E579B9"/>
    <w:rsid w:val="00E6746B"/>
    <w:rsid w:val="00E75546"/>
    <w:rsid w:val="00E772B1"/>
    <w:rsid w:val="00E922C4"/>
    <w:rsid w:val="00E93C77"/>
    <w:rsid w:val="00E95C1B"/>
    <w:rsid w:val="00E95D1D"/>
    <w:rsid w:val="00E9783E"/>
    <w:rsid w:val="00EA55CE"/>
    <w:rsid w:val="00EB0DA2"/>
    <w:rsid w:val="00EB2CA8"/>
    <w:rsid w:val="00EB38C4"/>
    <w:rsid w:val="00EC23F9"/>
    <w:rsid w:val="00EC2473"/>
    <w:rsid w:val="00EC3CE2"/>
    <w:rsid w:val="00EC6E0D"/>
    <w:rsid w:val="00ED0C30"/>
    <w:rsid w:val="00ED1FF2"/>
    <w:rsid w:val="00EE3EA2"/>
    <w:rsid w:val="00EE5E9A"/>
    <w:rsid w:val="00EF71FD"/>
    <w:rsid w:val="00F018A2"/>
    <w:rsid w:val="00F0206E"/>
    <w:rsid w:val="00F02105"/>
    <w:rsid w:val="00F038DD"/>
    <w:rsid w:val="00F21167"/>
    <w:rsid w:val="00F30BE4"/>
    <w:rsid w:val="00F33323"/>
    <w:rsid w:val="00F43827"/>
    <w:rsid w:val="00F43BC7"/>
    <w:rsid w:val="00F45A8B"/>
    <w:rsid w:val="00F47C8F"/>
    <w:rsid w:val="00F56163"/>
    <w:rsid w:val="00F612DD"/>
    <w:rsid w:val="00F61BFA"/>
    <w:rsid w:val="00F65BFF"/>
    <w:rsid w:val="00F72F2F"/>
    <w:rsid w:val="00F738FB"/>
    <w:rsid w:val="00F76B1E"/>
    <w:rsid w:val="00F8143A"/>
    <w:rsid w:val="00F84BEA"/>
    <w:rsid w:val="00F92D5E"/>
    <w:rsid w:val="00F975C0"/>
    <w:rsid w:val="00FA5A5E"/>
    <w:rsid w:val="00FA73BE"/>
    <w:rsid w:val="00FB0A30"/>
    <w:rsid w:val="00FB7875"/>
    <w:rsid w:val="00FB7DF3"/>
    <w:rsid w:val="00FC1715"/>
    <w:rsid w:val="00FC2660"/>
    <w:rsid w:val="00FC72F4"/>
    <w:rsid w:val="00FD4099"/>
    <w:rsid w:val="00FD6C3B"/>
    <w:rsid w:val="00FD7638"/>
    <w:rsid w:val="00FE00C9"/>
    <w:rsid w:val="00FE5FDC"/>
    <w:rsid w:val="00FE77AC"/>
    <w:rsid w:val="00FE7B0C"/>
    <w:rsid w:val="00FF2045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11297" fillcolor="white">
      <v:fill color="white"/>
    </o:shapedefaults>
    <o:shapelayout v:ext="edit">
      <o:idmap v:ext="edit" data="1"/>
    </o:shapelayout>
  </w:shapeDefaults>
  <w:decimalSymbol w:val=","/>
  <w:listSeparator w:val=";"/>
  <w14:docId w14:val="6D57175B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rap_metal@kolagmk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kolagmk.ru/suppliers/contractual-documentation/" TargetMode="External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lagmk.ru" TargetMode="External"/><Relationship Id="rId1" Type="http://schemas.openxmlformats.org/officeDocument/2006/relationships/hyperlink" Target="mailto:sn@kolagm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127A91B-1102-49B8-9788-C1C6F434B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2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Стахеева Полина Андреевна</cp:lastModifiedBy>
  <cp:revision>101</cp:revision>
  <cp:lastPrinted>2019-10-07T11:39:00Z</cp:lastPrinted>
  <dcterms:created xsi:type="dcterms:W3CDTF">2021-11-25T08:41:00Z</dcterms:created>
  <dcterms:modified xsi:type="dcterms:W3CDTF">2025-10-06T10:52:00Z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