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8E3FFC" w:rsidRDefault="008328F8" w:rsidP="00F65BF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>
              <w:rPr>
                <w:rFonts w:ascii="Tahoma" w:hAnsi="Tahoma" w:cs="Tahoma"/>
                <w:b/>
                <w:i w:val="0"/>
                <w:lang w:val="ru-RU"/>
              </w:rPr>
              <w:t>225ус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bookmarkStart w:id="2" w:name="_GoBack"/>
            <w:r w:rsidR="008E3FFC" w:rsidRPr="008E3FFC">
              <w:rPr>
                <w:rFonts w:ascii="Tahoma" w:hAnsi="Tahoma" w:cs="Tahoma"/>
                <w:i w:val="0"/>
                <w:lang w:val="ru-RU"/>
              </w:rPr>
              <w:t>Лом и отходы стальные СА-3-1/11-13-1</w:t>
            </w:r>
            <w:r w:rsidR="008E3FFC" w:rsidRPr="008E3FFC">
              <w:rPr>
                <w:rFonts w:ascii="Tahoma" w:hAnsi="Tahoma" w:cs="Tahoma"/>
                <w:i w:val="0"/>
                <w:szCs w:val="22"/>
                <w:lang w:val="ru-RU"/>
              </w:rPr>
              <w:t xml:space="preserve">, </w:t>
            </w:r>
            <w:r w:rsidR="003F5C57">
              <w:rPr>
                <w:rFonts w:ascii="Tahoma" w:hAnsi="Tahoma" w:cs="Tahoma"/>
                <w:i w:val="0"/>
                <w:lang w:val="ru-RU"/>
              </w:rPr>
              <w:t>в количестве 55</w:t>
            </w:r>
            <w:r w:rsidR="008E3FFC" w:rsidRPr="008E3FFC">
              <w:rPr>
                <w:rFonts w:ascii="Tahoma" w:hAnsi="Tahoma" w:cs="Tahoma"/>
                <w:i w:val="0"/>
                <w:lang w:val="ru-RU"/>
              </w:rPr>
              <w:t xml:space="preserve">0 </w:t>
            </w:r>
            <w:proofErr w:type="spellStart"/>
            <w:r w:rsidR="008E3FFC" w:rsidRPr="008E3FFC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8E3FFC" w:rsidRPr="008E3FFC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8E3FFC" w:rsidRPr="008E3FFC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8E3FFC" w:rsidRPr="008E3FFC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  <w:bookmarkEnd w:id="2"/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8E3FFC" w:rsidRPr="00894ABE" w:rsidRDefault="008E3FFC" w:rsidP="008E3FFC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94ABE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</w:t>
            </w:r>
          </w:p>
          <w:p w:rsidR="00B553DA" w:rsidRPr="00155133" w:rsidRDefault="008E3FFC" w:rsidP="008E3FFC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94ABE">
              <w:rPr>
                <w:rFonts w:ascii="Tahoma" w:hAnsi="Tahoma" w:cs="Tahoma"/>
                <w:sz w:val="20"/>
                <w:szCs w:val="20"/>
              </w:rPr>
              <w:t>хозяйственной деятельности, кусковой.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B1534">
              <w:rPr>
                <w:rFonts w:ascii="Tahoma" w:hAnsi="Tahoma" w:cs="Tahoma"/>
                <w:b/>
                <w:sz w:val="20"/>
                <w:szCs w:val="20"/>
              </w:rPr>
              <w:t>27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BB1534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E3FFC" w:rsidP="006472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№7, ЦМТО.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3109A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3F5C5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22</w:t>
      </w:r>
      <w:r w:rsidR="008E3FFC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3F5C57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3F5C57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949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4913" fillcolor="white">
      <v:fill color="white"/>
    </o:shapedefaults>
    <o:shapelayout v:ext="edit">
      <o:idmap v:ext="edit" data="1"/>
    </o:shapelayout>
  </w:shapeDefaults>
  <w:decimalSymbol w:val=","/>
  <w:listSeparator w:val=";"/>
  <w14:docId w14:val="61BCED1C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C77E2F-4682-4C9C-BEE9-44AF13AD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91</cp:revision>
  <cp:lastPrinted>2019-10-07T11:39:00Z</cp:lastPrinted>
  <dcterms:created xsi:type="dcterms:W3CDTF">2021-11-25T08:41:00Z</dcterms:created>
  <dcterms:modified xsi:type="dcterms:W3CDTF">2025-06-20T11:44:00Z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