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B41A0B">
        <w:rPr>
          <w:rFonts w:ascii="Tahoma" w:hAnsi="Tahoma" w:cs="Tahoma"/>
          <w:b/>
          <w:sz w:val="20"/>
          <w:szCs w:val="20"/>
        </w:rPr>
        <w:t>776</w:t>
      </w:r>
      <w:r w:rsidR="00C7155A">
        <w:rPr>
          <w:rFonts w:ascii="Tahoma" w:hAnsi="Tahoma" w:cs="Tahoma"/>
          <w:b/>
          <w:sz w:val="20"/>
          <w:szCs w:val="20"/>
        </w:rPr>
        <w:t>/10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B41A0B">
        <w:rPr>
          <w:rFonts w:ascii="Tahoma" w:hAnsi="Tahoma" w:cs="Tahoma"/>
          <w:b/>
          <w:sz w:val="20"/>
          <w:szCs w:val="20"/>
        </w:rPr>
        <w:t>по лоту №776</w:t>
      </w:r>
      <w:r w:rsidR="00C7155A">
        <w:rPr>
          <w:rFonts w:ascii="Tahoma" w:hAnsi="Tahoma" w:cs="Tahoma"/>
          <w:b/>
          <w:sz w:val="20"/>
          <w:szCs w:val="20"/>
        </w:rPr>
        <w:t>/10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297A53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CE0482" w:rsidRDefault="00C7155A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Кусковой лом и отходы чёрных металлов смешанный не рассортированный, в количестве 50 тонн (</w:t>
            </w:r>
            <w:proofErr w:type="spellStart"/>
            <w:r w:rsidRPr="005D21D4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5D21D4">
              <w:rPr>
                <w:rFonts w:ascii="Tahoma" w:hAnsi="Tahoma" w:cs="Tahoma"/>
                <w:sz w:val="20"/>
                <w:szCs w:val="20"/>
              </w:rPr>
              <w:t xml:space="preserve"> -5%+30%)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2. Описание лома.</w:t>
            </w:r>
          </w:p>
          <w:p w:rsidR="00C7155A" w:rsidRPr="005D21D4" w:rsidRDefault="00C7155A" w:rsidP="00C7155A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производственной</w:t>
            </w:r>
          </w:p>
          <w:p w:rsidR="00C7155A" w:rsidRPr="005D21D4" w:rsidRDefault="00C7155A" w:rsidP="00C7155A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деятельности, кусковой. Лом не соответствует ГОСТу 2787, в части</w:t>
            </w:r>
          </w:p>
          <w:p w:rsidR="00C7155A" w:rsidRPr="005D21D4" w:rsidRDefault="00C7155A" w:rsidP="00C7155A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имеющихся примесей пыли. Включает в себя б/</w:t>
            </w:r>
            <w:proofErr w:type="gramStart"/>
            <w:r w:rsidRPr="005D21D4">
              <w:rPr>
                <w:rFonts w:ascii="Tahoma" w:hAnsi="Tahoma" w:cs="Tahoma"/>
                <w:sz w:val="20"/>
                <w:szCs w:val="20"/>
              </w:rPr>
              <w:t>у уголок</w:t>
            </w:r>
            <w:proofErr w:type="gramEnd"/>
            <w:r w:rsidRPr="005D21D4">
              <w:rPr>
                <w:rFonts w:ascii="Tahoma" w:hAnsi="Tahoma" w:cs="Tahoma"/>
                <w:sz w:val="20"/>
                <w:szCs w:val="20"/>
              </w:rPr>
              <w:t>, швеллер,</w:t>
            </w:r>
          </w:p>
          <w:p w:rsidR="00C7155A" w:rsidRPr="005D21D4" w:rsidRDefault="00C7155A" w:rsidP="00C7155A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арматуру, проволоку и канаты различных диаметров и длин,</w:t>
            </w:r>
          </w:p>
          <w:p w:rsidR="00C7155A" w:rsidRPr="005D21D4" w:rsidRDefault="00C7155A" w:rsidP="00C7155A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 xml:space="preserve">металлический </w:t>
            </w:r>
            <w:proofErr w:type="spellStart"/>
            <w:r w:rsidRPr="005D21D4">
              <w:rPr>
                <w:rFonts w:ascii="Tahoma" w:hAnsi="Tahoma" w:cs="Tahoma"/>
                <w:sz w:val="20"/>
                <w:szCs w:val="20"/>
              </w:rPr>
              <w:t>профлист</w:t>
            </w:r>
            <w:proofErr w:type="spellEnd"/>
            <w:r w:rsidRPr="005D21D4">
              <w:rPr>
                <w:rFonts w:ascii="Tahoma" w:hAnsi="Tahoma" w:cs="Tahoma"/>
                <w:sz w:val="20"/>
                <w:szCs w:val="20"/>
              </w:rPr>
              <w:t>, различные части демонтированного</w:t>
            </w:r>
          </w:p>
          <w:p w:rsidR="00C7155A" w:rsidRPr="005D21D4" w:rsidRDefault="00C7155A" w:rsidP="00C7155A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оборудования и др. Длина отдельных элементов может достигать</w:t>
            </w:r>
          </w:p>
          <w:p w:rsidR="00C7155A" w:rsidRPr="005D21D4" w:rsidRDefault="00C7155A" w:rsidP="00C7155A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3 м. Необходимо довести до транспортабельного состояния и</w:t>
            </w:r>
          </w:p>
          <w:p w:rsidR="00C7155A" w:rsidRPr="005D21D4" w:rsidRDefault="00C7155A" w:rsidP="00C7155A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засора 1% (с учетом резки). При подаче автомашин под погрузку</w:t>
            </w:r>
          </w:p>
          <w:p w:rsidR="006A6D13" w:rsidRPr="00B009A8" w:rsidRDefault="00C7155A" w:rsidP="00C7155A">
            <w:pPr>
              <w:spacing w:after="0" w:line="240" w:lineRule="auto"/>
              <w:contextualSpacing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учитывать предельный размер ВИС «РС» по длине – не более 16м.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297A53" w:rsidRDefault="00C7155A" w:rsidP="0091103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A07D4">
              <w:rPr>
                <w:rFonts w:ascii="Tahoma" w:hAnsi="Tahoma" w:cs="Tahoma"/>
                <w:sz w:val="20"/>
                <w:szCs w:val="20"/>
              </w:rPr>
              <w:t>п. Никель, территория шахтной поверхности (участок ШП).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297A53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4. Срок реализации</w:t>
            </w:r>
            <w:r w:rsidRPr="00297A53">
              <w:rPr>
                <w:rFonts w:ascii="Tahoma" w:hAnsi="Tahoma" w:cs="Tahoma"/>
                <w:sz w:val="20"/>
              </w:rPr>
              <w:br/>
            </w:r>
            <w:r w:rsidR="00E14F25" w:rsidRPr="00297A53">
              <w:rPr>
                <w:rFonts w:ascii="Tahoma" w:hAnsi="Tahoma" w:cs="Tahoma"/>
                <w:sz w:val="20"/>
              </w:rPr>
              <w:t xml:space="preserve">В течение </w:t>
            </w:r>
            <w:r w:rsidR="00E14F25" w:rsidRPr="00297A53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297A53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5. Ф</w:t>
            </w:r>
            <w:r w:rsidR="00453FD9" w:rsidRPr="00297A53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297A53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297A5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</w:t>
            </w:r>
            <w:r w:rsidRPr="00297A53">
              <w:rPr>
                <w:rFonts w:ascii="Tahoma" w:hAnsi="Tahoma" w:cs="Tahoma"/>
                <w:sz w:val="20"/>
              </w:rPr>
              <w:lastRenderedPageBreak/>
              <w:t>заказчиком в форме договора, направляемой участнику, предложение которого будет при</w:t>
            </w:r>
            <w:bookmarkStart w:id="0" w:name="_GoBack"/>
            <w:bookmarkEnd w:id="0"/>
            <w:r w:rsidRPr="00297A53">
              <w:rPr>
                <w:rFonts w:ascii="Tahoma" w:hAnsi="Tahoma" w:cs="Tahoma"/>
                <w:sz w:val="20"/>
              </w:rPr>
              <w:t>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6A6D13" w:rsidRPr="00297A53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6A6D13" w:rsidRPr="00297A53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297A53" w:rsidRDefault="006A6D13" w:rsidP="00CE048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CE0482">
              <w:rPr>
                <w:rFonts w:ascii="Tahoma" w:hAnsi="Tahoma" w:cs="Tahoma"/>
                <w:sz w:val="20"/>
              </w:rPr>
              <w:t xml:space="preserve">черных </w:t>
            </w:r>
            <w:r w:rsidR="00CF4DA0">
              <w:rPr>
                <w:rFonts w:ascii="Tahoma" w:hAnsi="Tahoma" w:cs="Tahoma"/>
                <w:bCs/>
                <w:sz w:val="20"/>
              </w:rPr>
              <w:t>металлов</w:t>
            </w:r>
            <w:r w:rsidRPr="00297A53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297A53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B5C90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B5C90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B5C90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297A53">
              <w:rPr>
                <w:rFonts w:ascii="Tahoma" w:hAnsi="Tahoma" w:cs="Tahoma"/>
                <w:sz w:val="20"/>
              </w:rPr>
              <w:t>.</w:t>
            </w:r>
          </w:p>
          <w:p w:rsidR="006A6D13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696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 fillcolor="white">
      <v:fill color="white"/>
    </o:shapedefaults>
    <o:shapelayout v:ext="edit">
      <o:idmap v:ext="edit" data="1"/>
    </o:shapelayout>
  </w:shapeDefaults>
  <w:decimalSymbol w:val=","/>
  <w:listSeparator w:val=";"/>
  <w14:docId w14:val="644B55DE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316CE9-CF25-46DE-ABBA-3A3DD152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71</cp:revision>
  <cp:lastPrinted>2019-09-11T08:03:00Z</cp:lastPrinted>
  <dcterms:created xsi:type="dcterms:W3CDTF">2019-09-11T08:40:00Z</dcterms:created>
  <dcterms:modified xsi:type="dcterms:W3CDTF">2022-11-27T18:12:00Z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