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F3797D">
        <w:rPr>
          <w:rFonts w:ascii="Tahoma" w:hAnsi="Tahoma" w:cs="Tahoma"/>
          <w:b/>
          <w:sz w:val="20"/>
          <w:szCs w:val="20"/>
        </w:rPr>
        <w:t>3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F3797D">
        <w:rPr>
          <w:rFonts w:ascii="Tahoma" w:hAnsi="Tahoma" w:cs="Tahoma"/>
          <w:b/>
          <w:sz w:val="20"/>
          <w:szCs w:val="20"/>
        </w:rPr>
        <w:t>3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F3797D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>
              <w:rPr>
                <w:rFonts w:ascii="Tahoma" w:hAnsi="Tahoma" w:cs="Tahoma"/>
                <w:sz w:val="20"/>
                <w:szCs w:val="20"/>
              </w:rPr>
              <w:t>, в количестве 300</w:t>
            </w:r>
            <w:r w:rsidRPr="007C315B">
              <w:rPr>
                <w:rFonts w:ascii="Tahoma" w:hAnsi="Tahoma" w:cs="Tahoma"/>
                <w:sz w:val="20"/>
                <w:szCs w:val="20"/>
              </w:rPr>
              <w:t xml:space="preserve"> тонн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C315B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7C315B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C315B">
              <w:rPr>
                <w:rFonts w:ascii="Tahoma" w:hAnsi="Tahoma" w:cs="Tahoma"/>
                <w:sz w:val="20"/>
                <w:szCs w:val="20"/>
              </w:rPr>
              <w:t xml:space="preserve"> -5%+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C315B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F3797D" w:rsidP="00AD480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953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демонтажа здания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E4953">
              <w:rPr>
                <w:rFonts w:ascii="Tahoma" w:hAnsi="Tahoma" w:cs="Tahoma"/>
                <w:sz w:val="20"/>
                <w:szCs w:val="20"/>
              </w:rPr>
              <w:t>ПО-2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РЦ и оборудования. Включает в себя б/</w:t>
            </w:r>
            <w:proofErr w:type="gramStart"/>
            <w:r w:rsidRPr="00DE4953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DE4953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конструкции с длиной более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м. 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исключить из погрузки. Имеются включения, 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пыли. Необходимо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C07911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>г. Мончегорск, временная п</w:t>
            </w:r>
            <w:r>
              <w:rPr>
                <w:rFonts w:ascii="Tahoma" w:hAnsi="Tahoma" w:cs="Tahoma"/>
                <w:sz w:val="20"/>
                <w:szCs w:val="20"/>
              </w:rPr>
              <w:t>лощадка хранения металлолома РЦ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</w:p>
          <w:p w:rsidR="006A6D13" w:rsidRPr="003019B0" w:rsidRDefault="00E14F25" w:rsidP="003019B0">
            <w:pPr>
              <w:spacing w:after="0" w:line="252" w:lineRule="auto"/>
              <w:jc w:val="both"/>
              <w:rPr>
                <w:rFonts w:ascii="Tahoma" w:hAnsi="Tahoma" w:cs="Tahoma"/>
                <w:b/>
                <w:color w:val="FF0000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="00C07911" w:rsidRPr="003019B0">
              <w:rPr>
                <w:rFonts w:ascii="Tahoma" w:hAnsi="Tahoma" w:cs="Tahoma"/>
                <w:sz w:val="20"/>
              </w:rPr>
              <w:t xml:space="preserve"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 документально (копия </w:t>
            </w:r>
            <w:bookmarkStart w:id="0" w:name="_GoBack"/>
            <w:bookmarkEnd w:id="0"/>
            <w:r w:rsidR="00C07911" w:rsidRPr="003019B0">
              <w:rPr>
                <w:rFonts w:ascii="Tahoma" w:hAnsi="Tahoma" w:cs="Tahoma"/>
                <w:sz w:val="20"/>
              </w:rPr>
              <w:t>паспортов ТС, договор аренды и/или договор перевозки грузов);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C079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C07911">
              <w:rPr>
                <w:rFonts w:ascii="Tahoma" w:hAnsi="Tahoma" w:cs="Tahoma"/>
                <w:bCs/>
                <w:sz w:val="20"/>
              </w:rPr>
              <w:t>черных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21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019B0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07911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3797D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 fillcolor="white">
      <v:fill color="white"/>
    </o:shapedefaults>
    <o:shapelayout v:ext="edit">
      <o:idmap v:ext="edit" data="1"/>
    </o:shapelayout>
  </w:shapeDefaults>
  <w:decimalSymbol w:val=","/>
  <w:listSeparator w:val=";"/>
  <w14:docId w14:val="2A35C5A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69494-D314-42D4-8931-4B31C211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86</cp:revision>
  <cp:lastPrinted>2019-09-11T08:03:00Z</cp:lastPrinted>
  <dcterms:created xsi:type="dcterms:W3CDTF">2019-09-11T08:40:00Z</dcterms:created>
  <dcterms:modified xsi:type="dcterms:W3CDTF">2023-05-25T14:56:00Z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