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101</w:t>
      </w:r>
      <w:r w:rsidR="00D07A0F">
        <w:rPr>
          <w:rFonts w:ascii="Tahoma" w:hAnsi="Tahoma" w:cs="Tahoma"/>
          <w:b/>
        </w:rPr>
        <w:t>8</w:t>
      </w:r>
      <w:r w:rsidR="00793F2C" w:rsidRPr="00720E6D">
        <w:rPr>
          <w:rFonts w:ascii="Tahoma" w:hAnsi="Tahoma" w:cs="Tahoma"/>
          <w:b/>
        </w:rPr>
        <w:t>/</w:t>
      </w:r>
      <w:r w:rsidR="00D07A0F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№101</w:t>
      </w:r>
      <w:r w:rsidR="00D07A0F">
        <w:rPr>
          <w:rFonts w:ascii="Tahoma" w:hAnsi="Tahoma" w:cs="Tahoma"/>
          <w:b/>
        </w:rPr>
        <w:t>8</w:t>
      </w:r>
      <w:r w:rsidR="00793F2C" w:rsidRPr="00720E6D">
        <w:rPr>
          <w:rFonts w:ascii="Tahoma" w:hAnsi="Tahoma" w:cs="Tahoma"/>
          <w:b/>
        </w:rPr>
        <w:t>/</w:t>
      </w:r>
      <w:r w:rsidR="00D07A0F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D07A0F" w:rsidRDefault="00D07A0F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07A0F">
              <w:rPr>
                <w:rFonts w:ascii="Tahoma" w:hAnsi="Tahoma" w:cs="Tahoma"/>
                <w:iCs/>
              </w:rPr>
              <w:t>Медный лом, в количестве 80 тонн (</w:t>
            </w:r>
            <w:proofErr w:type="spellStart"/>
            <w:r w:rsidRPr="00D07A0F">
              <w:rPr>
                <w:rFonts w:ascii="Tahoma" w:hAnsi="Tahoma" w:cs="Tahoma"/>
                <w:iCs/>
              </w:rPr>
              <w:t>толеранс</w:t>
            </w:r>
            <w:proofErr w:type="spellEnd"/>
            <w:r w:rsidRPr="00D07A0F">
              <w:rPr>
                <w:rFonts w:ascii="Tahoma" w:hAnsi="Tahoma" w:cs="Tahoma"/>
                <w:iCs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E952C0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2. Описание лома.</w:t>
            </w:r>
          </w:p>
          <w:p w:rsidR="006A6D13" w:rsidRPr="00720E6D" w:rsidRDefault="00D07A0F" w:rsidP="00D07A0F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D521EA">
              <w:rPr>
                <w:rFonts w:ascii="Tahoma" w:hAnsi="Tahoma" w:cs="Tahoma"/>
              </w:rPr>
              <w:t>Амортизационный лом, образован в результате производственной деятельности Плавильного цеха, кусковой. Представляет из себя «Г»- образные фрагменты, кессоны от демонтированного оборудования. Лом неоднородный, имеются включения черного лома в виде приварок труб, находящихся в теле кессонов (фото 2 и 3). Также часть кессонов изготовлено из разнородных металлов (черный металл + медь: фото 1, 4, 6 и 7). Содержание меди в кессонах разнится: от 78% и выше (фото с маркировкой «ХА1-ХА10»). Необходимо довести до транспортабельного состояния и засора 0%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D521EA">
              <w:rPr>
                <w:rFonts w:ascii="Tahoma" w:hAnsi="Tahoma" w:cs="Tahoma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D07A0F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BF0222">
              <w:rPr>
                <w:rFonts w:ascii="Tahoma" w:hAnsi="Tahoma" w:cs="Tahoma"/>
              </w:rPr>
              <w:t>пгт</w:t>
            </w:r>
            <w:proofErr w:type="spellEnd"/>
            <w:r w:rsidRPr="00BF0222">
              <w:rPr>
                <w:rFonts w:ascii="Tahoma" w:hAnsi="Tahoma" w:cs="Tahoma"/>
              </w:rPr>
              <w:t>. Никель, территория плавильного цеха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</w:t>
            </w:r>
            <w:r w:rsidRPr="00720E6D">
              <w:rPr>
                <w:rFonts w:ascii="Tahoma" w:hAnsi="Tahoma" w:cs="Tahoma"/>
                <w:spacing w:val="-5"/>
              </w:rPr>
              <w:lastRenderedPageBreak/>
              <w:t>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D07A0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цветных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720E6D">
        <w:trPr>
          <w:trHeight w:val="3347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720E6D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720E6D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 fillcolor="white">
      <v:fill color="white"/>
    </o:shapedefaults>
    <o:shapelayout v:ext="edit">
      <o:idmap v:ext="edit" data="1"/>
    </o:shapelayout>
  </w:shapeDefaults>
  <w:decimalSymbol w:val=","/>
  <w:listSeparator w:val=";"/>
  <w14:docId w14:val="66777B5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F4B09-EBEA-40A8-8919-D07A3261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85</cp:revision>
  <cp:lastPrinted>2019-09-11T08:03:00Z</cp:lastPrinted>
  <dcterms:created xsi:type="dcterms:W3CDTF">2019-09-11T08:40:00Z</dcterms:created>
  <dcterms:modified xsi:type="dcterms:W3CDTF">2024-02-05T13:56:00Z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